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05" w:rsidRPr="00B6391F" w:rsidRDefault="00BD50C0" w:rsidP="00A76605">
      <w:pPr>
        <w:ind w:left="720" w:firstLine="720"/>
        <w:rPr>
          <w:rFonts w:ascii="Times New Roman" w:hAnsi="Times New Roman"/>
          <w:b/>
          <w:szCs w:val="22"/>
        </w:rPr>
      </w:pPr>
      <w:bookmarkStart w:id="0" w:name="Annex1"/>
      <w:r w:rsidRPr="00B6391F">
        <w:rPr>
          <w:rFonts w:ascii="Times New Roman" w:hAnsi="Times New Roman"/>
          <w:b/>
          <w:noProof/>
          <w:szCs w:val="22"/>
          <w:lang w:val="en-US"/>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0</wp:posOffset>
            </wp:positionV>
            <wp:extent cx="963295" cy="933450"/>
            <wp:effectExtent l="19050" t="0" r="8255" b="0"/>
            <wp:wrapThrough wrapText="bothSides">
              <wp:wrapPolygon edited="0">
                <wp:start x="-427" y="0"/>
                <wp:lineTo x="-427" y="21159"/>
                <wp:lineTo x="21785" y="21159"/>
                <wp:lineTo x="21785" y="0"/>
                <wp:lineTo x="-427" y="0"/>
              </wp:wrapPolygon>
            </wp:wrapThrough>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cstate="print"/>
                    <a:srcRect/>
                    <a:stretch>
                      <a:fillRect/>
                    </a:stretch>
                  </pic:blipFill>
                  <pic:spPr bwMode="auto">
                    <a:xfrm>
                      <a:off x="0" y="0"/>
                      <a:ext cx="963295" cy="933450"/>
                    </a:xfrm>
                    <a:prstGeom prst="rect">
                      <a:avLst/>
                    </a:prstGeom>
                    <a:noFill/>
                    <a:ln w="9525">
                      <a:noFill/>
                      <a:miter lim="800000"/>
                      <a:headEnd/>
                      <a:tailEnd/>
                    </a:ln>
                  </pic:spPr>
                </pic:pic>
              </a:graphicData>
            </a:graphic>
          </wp:anchor>
        </w:drawing>
      </w:r>
      <w:r w:rsidRPr="00B6391F">
        <w:rPr>
          <w:rFonts w:ascii="Times New Roman" w:hAnsi="Times New Roman"/>
          <w:b/>
          <w:noProof/>
          <w:szCs w:val="22"/>
          <w:lang w:val="en-US"/>
        </w:rPr>
        <w:drawing>
          <wp:anchor distT="36576" distB="36576" distL="36576" distR="36576" simplePos="0" relativeHeight="251661312" behindDoc="0" locked="0" layoutInCell="1" allowOverlap="1">
            <wp:simplePos x="0" y="0"/>
            <wp:positionH relativeFrom="page">
              <wp:posOffset>5226685</wp:posOffset>
            </wp:positionH>
            <wp:positionV relativeFrom="paragraph">
              <wp:posOffset>-289560</wp:posOffset>
            </wp:positionV>
            <wp:extent cx="1047750" cy="1069975"/>
            <wp:effectExtent l="0" t="0" r="0" b="0"/>
            <wp:wrapNone/>
            <wp:docPr id="26" name="Picture 2" descr="Description: M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H logo"/>
                    <pic:cNvPicPr>
                      <a:picLocks noChangeAspect="1" noChangeArrowheads="1"/>
                    </pic:cNvPicPr>
                  </pic:nvPicPr>
                  <pic:blipFill>
                    <a:blip r:embed="rId9" cstate="print"/>
                    <a:srcRect/>
                    <a:stretch>
                      <a:fillRect/>
                    </a:stretch>
                  </pic:blipFill>
                  <pic:spPr bwMode="auto">
                    <a:xfrm>
                      <a:off x="0" y="0"/>
                      <a:ext cx="1047750" cy="1069975"/>
                    </a:xfrm>
                    <a:prstGeom prst="rect">
                      <a:avLst/>
                    </a:prstGeom>
                    <a:noFill/>
                    <a:ln w="9525">
                      <a:noFill/>
                      <a:miter lim="800000"/>
                      <a:headEnd/>
                      <a:tailEnd/>
                    </a:ln>
                  </pic:spPr>
                </pic:pic>
              </a:graphicData>
            </a:graphic>
          </wp:anchor>
        </w:drawing>
      </w:r>
      <w:r w:rsidRPr="00B6391F">
        <w:rPr>
          <w:rFonts w:ascii="Times New Roman" w:hAnsi="Times New Roman"/>
          <w:b/>
          <w:noProof/>
          <w:szCs w:val="22"/>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-266700</wp:posOffset>
            </wp:positionV>
            <wp:extent cx="544830" cy="962025"/>
            <wp:effectExtent l="0" t="0" r="7620" b="9525"/>
            <wp:wrapNone/>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0" cstate="print"/>
                    <a:srcRect/>
                    <a:stretch>
                      <a:fillRect/>
                    </a:stretch>
                  </pic:blipFill>
                  <pic:spPr bwMode="auto">
                    <a:xfrm>
                      <a:off x="0" y="0"/>
                      <a:ext cx="544830" cy="962025"/>
                    </a:xfrm>
                    <a:prstGeom prst="rect">
                      <a:avLst/>
                    </a:prstGeom>
                    <a:noFill/>
                    <a:ln w="9525">
                      <a:noFill/>
                      <a:miter lim="800000"/>
                      <a:headEnd/>
                      <a:tailEnd/>
                    </a:ln>
                  </pic:spPr>
                </pic:pic>
              </a:graphicData>
            </a:graphic>
          </wp:anchor>
        </w:drawing>
      </w:r>
      <w:r w:rsidR="00A76605" w:rsidRPr="00B6391F">
        <w:rPr>
          <w:rFonts w:ascii="Times New Roman" w:hAnsi="Times New Roman"/>
          <w:szCs w:val="22"/>
        </w:rPr>
        <w:t xml:space="preserve">  </w:t>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r w:rsidR="00A76605" w:rsidRPr="00B6391F">
        <w:rPr>
          <w:rFonts w:ascii="Times New Roman" w:hAnsi="Times New Roman"/>
          <w:szCs w:val="22"/>
        </w:rPr>
        <w:tab/>
      </w:r>
    </w:p>
    <w:p w:rsidR="00A76605" w:rsidRPr="00B6391F" w:rsidRDefault="00A76605" w:rsidP="00A76605">
      <w:pPr>
        <w:rPr>
          <w:rFonts w:ascii="Times New Roman" w:hAnsi="Times New Roman"/>
          <w:b/>
          <w:szCs w:val="22"/>
        </w:rPr>
      </w:pPr>
    </w:p>
    <w:p w:rsidR="00D10409" w:rsidRPr="00B6391F" w:rsidRDefault="00D10409" w:rsidP="00A76605">
      <w:pPr>
        <w:rPr>
          <w:rFonts w:ascii="Times New Roman" w:hAnsi="Times New Roman"/>
          <w:b/>
          <w:szCs w:val="22"/>
        </w:rPr>
      </w:pPr>
    </w:p>
    <w:p w:rsidR="00D10409" w:rsidRPr="00B6391F" w:rsidRDefault="00D10409" w:rsidP="00A76605">
      <w:pPr>
        <w:rPr>
          <w:rFonts w:ascii="Times New Roman" w:hAnsi="Times New Roman"/>
          <w:b/>
          <w:szCs w:val="22"/>
        </w:rPr>
      </w:pPr>
    </w:p>
    <w:bookmarkEnd w:id="0"/>
    <w:p w:rsidR="00BD50C0" w:rsidRPr="00B6391F" w:rsidRDefault="00BD50C0" w:rsidP="00B3626C">
      <w:pPr>
        <w:jc w:val="center"/>
        <w:rPr>
          <w:rFonts w:ascii="Times New Roman" w:hAnsi="Times New Roman"/>
          <w:b/>
          <w:szCs w:val="22"/>
        </w:rPr>
      </w:pPr>
    </w:p>
    <w:p w:rsidR="00B3626C" w:rsidRPr="00B6391F" w:rsidRDefault="00B3626C" w:rsidP="00B3626C">
      <w:pPr>
        <w:jc w:val="center"/>
        <w:rPr>
          <w:rFonts w:ascii="Times New Roman" w:hAnsi="Times New Roman"/>
          <w:b/>
          <w:szCs w:val="22"/>
        </w:rPr>
      </w:pPr>
      <w:r w:rsidRPr="00B6391F">
        <w:rPr>
          <w:rFonts w:ascii="Times New Roman" w:hAnsi="Times New Roman"/>
          <w:b/>
          <w:szCs w:val="22"/>
        </w:rPr>
        <w:t>United Nations Development Programme</w:t>
      </w:r>
    </w:p>
    <w:p w:rsidR="00B3626C" w:rsidRPr="00B6391F" w:rsidRDefault="00B3626C" w:rsidP="00B3626C">
      <w:pPr>
        <w:jc w:val="center"/>
        <w:rPr>
          <w:rFonts w:ascii="Times New Roman" w:hAnsi="Times New Roman"/>
          <w:b/>
          <w:szCs w:val="22"/>
        </w:rPr>
      </w:pPr>
      <w:r w:rsidRPr="00B6391F">
        <w:rPr>
          <w:rFonts w:ascii="Times New Roman" w:hAnsi="Times New Roman"/>
          <w:b/>
          <w:szCs w:val="22"/>
        </w:rPr>
        <w:t xml:space="preserve">Country: </w:t>
      </w:r>
      <w:r w:rsidR="005004B8" w:rsidRPr="00B6391F">
        <w:rPr>
          <w:rFonts w:ascii="Times New Roman" w:hAnsi="Times New Roman"/>
          <w:b/>
          <w:szCs w:val="22"/>
        </w:rPr>
        <w:t>Seychelles</w:t>
      </w:r>
    </w:p>
    <w:p w:rsidR="00473400" w:rsidRPr="00B6391F" w:rsidRDefault="00473400" w:rsidP="00B3626C">
      <w:pPr>
        <w:jc w:val="center"/>
        <w:rPr>
          <w:rFonts w:ascii="Times New Roman" w:hAnsi="Times New Roman"/>
          <w:b/>
          <w:szCs w:val="22"/>
        </w:rPr>
      </w:pPr>
    </w:p>
    <w:p w:rsidR="00473400" w:rsidRPr="00B6391F" w:rsidRDefault="00B3626C" w:rsidP="00473400">
      <w:pPr>
        <w:jc w:val="center"/>
        <w:rPr>
          <w:rFonts w:ascii="Times New Roman" w:hAnsi="Times New Roman"/>
          <w:b/>
          <w:szCs w:val="22"/>
        </w:rPr>
      </w:pPr>
      <w:r w:rsidRPr="00B6391F">
        <w:rPr>
          <w:rFonts w:ascii="Times New Roman" w:hAnsi="Times New Roman"/>
          <w:b/>
          <w:szCs w:val="22"/>
        </w:rPr>
        <w:t>PROJECT DOCUMENT</w:t>
      </w:r>
      <w:r w:rsidR="00473400" w:rsidRPr="00B6391F">
        <w:rPr>
          <w:rFonts w:ascii="Times New Roman" w:hAnsi="Times New Roman"/>
          <w:b/>
          <w:szCs w:val="22"/>
        </w:rPr>
        <w:t xml:space="preserve"> </w:t>
      </w:r>
    </w:p>
    <w:p w:rsidR="00473400" w:rsidRPr="00B6391F" w:rsidRDefault="00473400" w:rsidP="00473400">
      <w:pPr>
        <w:jc w:val="center"/>
        <w:rPr>
          <w:rFonts w:ascii="Times New Roman" w:hAnsi="Times New Roman"/>
          <w:b/>
          <w:szCs w:val="22"/>
        </w:rPr>
      </w:pPr>
      <w:r w:rsidRPr="00B6391F">
        <w:rPr>
          <w:rFonts w:ascii="Times New Roman" w:hAnsi="Times New Roman"/>
          <w:b/>
          <w:szCs w:val="22"/>
        </w:rPr>
        <w:t>PIMS No: 5483</w:t>
      </w:r>
    </w:p>
    <w:p w:rsidR="00D10409" w:rsidRPr="00B6391F" w:rsidRDefault="00D10409" w:rsidP="00B3626C">
      <w:pPr>
        <w:jc w:val="center"/>
        <w:rPr>
          <w:rFonts w:ascii="Times New Roman" w:hAnsi="Times New Roman"/>
          <w:b/>
          <w:szCs w:val="22"/>
        </w:rPr>
      </w:pPr>
    </w:p>
    <w:p w:rsidR="005004B8" w:rsidRPr="00B6391F" w:rsidRDefault="005004B8" w:rsidP="00A83022">
      <w:pPr>
        <w:spacing w:after="0"/>
        <w:ind w:left="360" w:right="720"/>
        <w:jc w:val="left"/>
        <w:rPr>
          <w:rFonts w:ascii="Times New Roman" w:hAnsi="Times New Roman"/>
          <w:i/>
          <w:noProof/>
          <w:color w:val="000000"/>
          <w:szCs w:val="22"/>
        </w:rPr>
      </w:pPr>
      <w:r w:rsidRPr="00B6391F">
        <w:rPr>
          <w:rFonts w:ascii="Times New Roman" w:hAnsi="Times New Roman"/>
          <w:b/>
          <w:szCs w:val="22"/>
        </w:rPr>
        <w:t xml:space="preserve">Project Title:   </w:t>
      </w:r>
      <w:r w:rsidRPr="00B6391F">
        <w:rPr>
          <w:rFonts w:ascii="Times New Roman" w:hAnsi="Times New Roman"/>
          <w:i/>
          <w:noProof/>
          <w:color w:val="000000"/>
          <w:szCs w:val="22"/>
        </w:rPr>
        <w:t>Strengthen national decision making towards ratification of the Minamata Convention and build capacity towards implementation of future provisions.</w:t>
      </w:r>
    </w:p>
    <w:p w:rsidR="00FE0ABC" w:rsidRPr="00B6391F" w:rsidRDefault="005004B8" w:rsidP="00A83022">
      <w:pPr>
        <w:spacing w:after="0"/>
        <w:ind w:left="360" w:right="720"/>
        <w:jc w:val="left"/>
        <w:rPr>
          <w:rFonts w:ascii="Times New Roman" w:hAnsi="Times New Roman"/>
          <w:bCs/>
          <w:szCs w:val="22"/>
        </w:rPr>
      </w:pPr>
      <w:r w:rsidRPr="00B6391F">
        <w:rPr>
          <w:rFonts w:ascii="Times New Roman" w:hAnsi="Times New Roman"/>
          <w:b/>
          <w:bCs/>
          <w:szCs w:val="22"/>
        </w:rPr>
        <w:t xml:space="preserve">UNDP Strategic Plan Environment and Sustainable Development </w:t>
      </w:r>
      <w:r w:rsidRPr="00B6391F">
        <w:rPr>
          <w:rFonts w:ascii="Times New Roman" w:hAnsi="Times New Roman"/>
          <w:b/>
          <w:bCs/>
          <w:szCs w:val="22"/>
          <w:u w:val="single"/>
        </w:rPr>
        <w:t>Primary</w:t>
      </w:r>
      <w:r w:rsidRPr="00B6391F">
        <w:rPr>
          <w:rFonts w:ascii="Times New Roman" w:hAnsi="Times New Roman"/>
          <w:b/>
          <w:bCs/>
          <w:szCs w:val="22"/>
        </w:rPr>
        <w:t xml:space="preserve"> Outcome:</w:t>
      </w:r>
      <w:r w:rsidR="00FE0ABC" w:rsidRPr="00B6391F">
        <w:rPr>
          <w:rFonts w:ascii="Times New Roman" w:hAnsi="Times New Roman"/>
          <w:b/>
          <w:bCs/>
          <w:szCs w:val="22"/>
        </w:rPr>
        <w:t xml:space="preserve"> </w:t>
      </w:r>
      <w:r w:rsidR="00FE0ABC" w:rsidRPr="00B6391F">
        <w:rPr>
          <w:rFonts w:ascii="Times New Roman" w:hAnsi="Times New Roman"/>
          <w:bCs/>
          <w:i/>
          <w:szCs w:val="22"/>
        </w:rPr>
        <w:t>Managing Energy and Environment for Sustainable Development</w:t>
      </w:r>
      <w:r w:rsidR="00FE0ABC" w:rsidRPr="00B6391F">
        <w:rPr>
          <w:rFonts w:ascii="Times New Roman" w:hAnsi="Times New Roman"/>
          <w:bCs/>
          <w:szCs w:val="22"/>
        </w:rPr>
        <w:t>.</w:t>
      </w:r>
    </w:p>
    <w:p w:rsidR="00FE0ABC" w:rsidRPr="00B6391F" w:rsidRDefault="00FE0ABC" w:rsidP="00A83022">
      <w:pPr>
        <w:spacing w:after="0"/>
        <w:ind w:left="360" w:right="720"/>
        <w:jc w:val="left"/>
        <w:rPr>
          <w:rFonts w:ascii="Times New Roman" w:hAnsi="Times New Roman"/>
          <w:bCs/>
          <w:i/>
          <w:szCs w:val="22"/>
        </w:rPr>
      </w:pPr>
      <w:r w:rsidRPr="00B6391F">
        <w:rPr>
          <w:rFonts w:ascii="Times New Roman" w:hAnsi="Times New Roman"/>
          <w:b/>
          <w:bCs/>
          <w:szCs w:val="22"/>
        </w:rPr>
        <w:t xml:space="preserve">UNDP Strategic Plan </w:t>
      </w:r>
      <w:r w:rsidRPr="00B6391F">
        <w:rPr>
          <w:rFonts w:ascii="Times New Roman" w:hAnsi="Times New Roman"/>
          <w:b/>
          <w:bCs/>
          <w:szCs w:val="22"/>
          <w:u w:val="single"/>
        </w:rPr>
        <w:t>Secondary</w:t>
      </w:r>
      <w:r w:rsidRPr="00B6391F">
        <w:rPr>
          <w:rFonts w:ascii="Times New Roman" w:hAnsi="Times New Roman"/>
          <w:b/>
          <w:bCs/>
          <w:szCs w:val="22"/>
        </w:rPr>
        <w:t xml:space="preserve"> Outcome: </w:t>
      </w:r>
      <w:r w:rsidRPr="00B6391F">
        <w:rPr>
          <w:rFonts w:ascii="Times New Roman" w:hAnsi="Times New Roman"/>
          <w:bCs/>
          <w:i/>
          <w:szCs w:val="22"/>
        </w:rPr>
        <w:t>Strengthened national capacities to mainstream environment and energy concerns into national development plans and implementation.</w:t>
      </w:r>
    </w:p>
    <w:p w:rsidR="00473400" w:rsidRPr="00B6391F" w:rsidRDefault="00FE0ABC" w:rsidP="00A83022">
      <w:pPr>
        <w:spacing w:after="0"/>
        <w:ind w:left="360" w:right="720"/>
        <w:rPr>
          <w:rFonts w:ascii="Times New Roman" w:hAnsi="Times New Roman"/>
          <w:bCs/>
          <w:i/>
          <w:sz w:val="20"/>
          <w:szCs w:val="20"/>
        </w:rPr>
      </w:pPr>
      <w:r w:rsidRPr="00B6391F">
        <w:rPr>
          <w:rFonts w:ascii="Times New Roman" w:hAnsi="Times New Roman"/>
          <w:b/>
          <w:bCs/>
          <w:szCs w:val="22"/>
        </w:rPr>
        <w:t>Expected CP Outcome(s):</w:t>
      </w:r>
      <w:r w:rsidRPr="00B6391F">
        <w:rPr>
          <w:rFonts w:ascii="Times New Roman" w:hAnsi="Times New Roman"/>
          <w:iCs/>
          <w:szCs w:val="22"/>
        </w:rPr>
        <w:t xml:space="preserve"> </w:t>
      </w:r>
      <w:r w:rsidR="00473400" w:rsidRPr="00B6391F">
        <w:rPr>
          <w:rFonts w:ascii="Times New Roman" w:hAnsi="Times New Roman"/>
          <w:bCs/>
          <w:i/>
          <w:szCs w:val="22"/>
        </w:rPr>
        <w:t>By 2016, the governance systems, use of technologies and practices and financing mechanisms that promote environmental, energy and climate adaptation have been mainstreamed into national development plans.</w:t>
      </w:r>
    </w:p>
    <w:p w:rsidR="00FE0ABC" w:rsidRDefault="002B6C8A" w:rsidP="00A83022">
      <w:pPr>
        <w:tabs>
          <w:tab w:val="left" w:pos="4680"/>
        </w:tabs>
        <w:spacing w:after="0"/>
        <w:ind w:left="360" w:right="720"/>
        <w:jc w:val="left"/>
        <w:rPr>
          <w:rFonts w:ascii="Times New Roman" w:hAnsi="Times New Roman"/>
          <w:b/>
          <w:iCs/>
          <w:szCs w:val="22"/>
        </w:rPr>
      </w:pPr>
      <w:r w:rsidRPr="002B6C8A">
        <w:rPr>
          <w:rFonts w:ascii="Times New Roman" w:hAnsi="Times New Roman"/>
          <w:b/>
          <w:iCs/>
          <w:szCs w:val="22"/>
        </w:rPr>
        <w:t>Implementing Partner: Ministry of Environment and Energy/Programme Coordinating Unit Responsible Party: Ministry of Environment and Energy/Programme Coordinating Unit</w:t>
      </w:r>
    </w:p>
    <w:p w:rsidR="00A83022" w:rsidRPr="00B6391F" w:rsidRDefault="00A83022" w:rsidP="00A83022">
      <w:pPr>
        <w:tabs>
          <w:tab w:val="left" w:pos="4680"/>
        </w:tabs>
        <w:spacing w:after="0"/>
        <w:ind w:left="360" w:right="720"/>
        <w:jc w:val="left"/>
        <w:rPr>
          <w:rFonts w:ascii="Times New Roman" w:hAnsi="Times New Roman"/>
          <w:b/>
          <w:iCs/>
          <w:szCs w:val="22"/>
        </w:rPr>
      </w:pPr>
    </w:p>
    <w:p w:rsidR="00B3626C" w:rsidRPr="00B6391F" w:rsidRDefault="00FE0ABC" w:rsidP="00A83022">
      <w:pPr>
        <w:ind w:left="360" w:right="720"/>
        <w:jc w:val="left"/>
        <w:rPr>
          <w:rFonts w:ascii="Times New Roman" w:hAnsi="Times New Roman"/>
          <w:szCs w:val="22"/>
        </w:rPr>
      </w:pPr>
      <w:r w:rsidRPr="00B6391F">
        <w:rPr>
          <w:rFonts w:ascii="Times New Roman" w:hAnsi="Times New Roman"/>
          <w:iCs/>
          <w:szCs w:val="22"/>
        </w:rPr>
        <w:t xml:space="preserve"> </w:t>
      </w:r>
      <w:r w:rsidR="00204248" w:rsidRPr="00B6391F">
        <w:rPr>
          <w:rFonts w:ascii="Times New Roman" w:hAnsi="Times New Roman"/>
          <w:noProof/>
          <w:szCs w:val="22"/>
          <w:lang w:val="en-US"/>
        </w:rPr>
        <mc:AlternateContent>
          <mc:Choice Requires="wps">
            <w:drawing>
              <wp:inline distT="0" distB="0" distL="0" distR="0">
                <wp:extent cx="5900420" cy="1095375"/>
                <wp:effectExtent l="0" t="0" r="24130" b="28575"/>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095375"/>
                        </a:xfrm>
                        <a:prstGeom prst="rect">
                          <a:avLst/>
                        </a:prstGeom>
                        <a:solidFill>
                          <a:srgbClr val="FFFFFF"/>
                        </a:solidFill>
                        <a:ln w="9525">
                          <a:solidFill>
                            <a:srgbClr val="000000"/>
                          </a:solidFill>
                          <a:miter lim="800000"/>
                          <a:headEnd/>
                          <a:tailEnd/>
                        </a:ln>
                      </wps:spPr>
                      <wps:txbx>
                        <w:txbxContent>
                          <w:p w:rsidR="00473400" w:rsidRPr="008963F3" w:rsidRDefault="00473400" w:rsidP="00B3626C">
                            <w:pPr>
                              <w:jc w:val="center"/>
                              <w:rPr>
                                <w:rFonts w:ascii="Times New Roman" w:hAnsi="Times New Roman"/>
                                <w:b/>
                                <w:bCs/>
                                <w:sz w:val="24"/>
                              </w:rPr>
                            </w:pPr>
                            <w:r w:rsidRPr="008963F3">
                              <w:rPr>
                                <w:rFonts w:ascii="Times New Roman" w:hAnsi="Times New Roman"/>
                                <w:b/>
                                <w:bCs/>
                                <w:sz w:val="24"/>
                              </w:rPr>
                              <w:t>Brief Description</w:t>
                            </w:r>
                          </w:p>
                          <w:p w:rsidR="00473400" w:rsidRPr="00A83022" w:rsidRDefault="00473400" w:rsidP="00D10409">
                            <w:pPr>
                              <w:rPr>
                                <w:rFonts w:ascii="Times New Roman" w:hAnsi="Times New Roman"/>
                                <w:bCs/>
                                <w:sz w:val="20"/>
                                <w:szCs w:val="20"/>
                              </w:rPr>
                            </w:pPr>
                            <w:r w:rsidRPr="00A83022">
                              <w:rPr>
                                <w:rFonts w:ascii="Times New Roman" w:hAnsi="Times New Roman"/>
                                <w:bCs/>
                                <w:sz w:val="20"/>
                                <w:szCs w:val="20"/>
                              </w:rPr>
                              <w:t xml:space="preserve">The goal of this project is to strengthen national decision making toward ratification of the Minamata Convention and build capacity towards implementation of future provisions. To this end, the Ministry of Environment and Energy will undertake the following activities (1) </w:t>
                            </w:r>
                            <w:r w:rsidRPr="00A83022">
                              <w:rPr>
                                <w:rFonts w:ascii="Times New Roman" w:hAnsi="Times New Roman"/>
                                <w:noProof/>
                                <w:color w:val="000000"/>
                                <w:sz w:val="20"/>
                                <w:szCs w:val="20"/>
                              </w:rPr>
                              <w:t>To create an  enabling environment for decision-making on the ratification of the Minamata Convention</w:t>
                            </w:r>
                            <w:r w:rsidRPr="00A83022">
                              <w:rPr>
                                <w:rFonts w:ascii="Times New Roman" w:hAnsi="Times New Roman"/>
                                <w:bCs/>
                                <w:sz w:val="20"/>
                                <w:szCs w:val="20"/>
                              </w:rPr>
                              <w:t>; (2) Develop a National</w:t>
                            </w:r>
                            <w:r w:rsidRPr="00A83022">
                              <w:rPr>
                                <w:rFonts w:ascii="Times New Roman" w:hAnsi="Times New Roman"/>
                                <w:noProof/>
                                <w:color w:val="000000"/>
                                <w:sz w:val="20"/>
                                <w:szCs w:val="20"/>
                              </w:rPr>
                              <w:t xml:space="preserve"> Mercury Profile and Mercury Initial Assessment Report.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4.6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GpLAIAAFMEAAAOAAAAZHJzL2Uyb0RvYy54bWysVNtu2zAMfR+wfxD0vtjJkqYx4hRdugwD&#10;ugvQ7gNkWbaFSaImKbGzry8lp1nQbS/D/CBIInV4eEh6fTNoRQ7CeQmmpNNJTokwHGpp2pJ+e9y9&#10;uabEB2ZqpsCIkh6Fpzeb16/WvS3EDDpQtXAEQYwvelvSLgRbZJnnndDMT8AKg8YGnGYBj67Nasd6&#10;RNcqm+X5VdaDq60DLrzH27vRSDcJv2kED1+axotAVEmRW0irS2sV12yzZkXrmO0kP9Fg/8BCM2kw&#10;6BnqjgVG9k7+BqUld+ChCRMOOoOmkVykHDCbaf4im4eOWZFyQXG8Pcvk/x8s/3z46oisSzpbUmKY&#10;xho9iiGQdzCQq0XUp7e+QLcHi45hwHusc8rV23vg3z0xsO2YacWtc9B3gtXIbxpfZhdPRxwfQar+&#10;E9QYh+0DJKChcTqKh3IQRMc6Hc+1iVw4Xi5WeT6foYmjbZqvFm+XiV3Giufn1vnwQYAmcVNSh8VP&#10;8Oxw70Okw4pnlxjNg5L1TiqVDq6ttsqRA8NG2aUvZfDCTRnSl3S1mC1GBf4KkafvTxBaBux4JXVJ&#10;r89OrIi6vTd16sfApBr3SFmZk5BRu1HFMFTDqTAV1EeU1MHY2TiJuOnA/aSkx64uqf+xZ05Qoj4a&#10;LMtqOp/HMUiH+WIZBXWXlurSwgxHqJIGSsbtNoyjs7dOth1GGhvBwC2WspFJ5FjzkdWJN3Zu0v40&#10;ZXE0Ls/J69e/YPMEAAD//wMAUEsDBBQABgAIAAAAIQBbQl103AAAAAUBAAAPAAAAZHJzL2Rvd25y&#10;ZXYueG1sTI/BTsMwEETvSPyDtUhcEHUI0DYhToWQQPQGBcHVjbdJhL0OtpuGv2fhApeRVjOaeVut&#10;JmfFiCH2nhRczDIQSI03PbUKXl/uz5cgYtJktPWECr4wwqo+Pqp0afyBnnHcpFZwCcVSK+hSGkop&#10;Y9Oh03HmByT2dj44nfgMrTRBH7jcWZln2Vw63RMvdHrAuw6bj83eKVhePY7vcX359NbMd7ZIZ4vx&#10;4TModXoy3d6ASDilvzD84DM61My09XsyUVgF/Ej6VfaKvMhBbDm0yK9B1pX8T19/AwAA//8DAFBL&#10;AQItABQABgAIAAAAIQC2gziS/gAAAOEBAAATAAAAAAAAAAAAAAAAAAAAAABbQ29udGVudF9UeXBl&#10;c10ueG1sUEsBAi0AFAAGAAgAAAAhADj9If/WAAAAlAEAAAsAAAAAAAAAAAAAAAAALwEAAF9yZWxz&#10;Ly5yZWxzUEsBAi0AFAAGAAgAAAAhAP0WgaksAgAAUwQAAA4AAAAAAAAAAAAAAAAALgIAAGRycy9l&#10;Mm9Eb2MueG1sUEsBAi0AFAAGAAgAAAAhAFtCXXTcAAAABQEAAA8AAAAAAAAAAAAAAAAAhgQAAGRy&#10;cy9kb3ducmV2LnhtbFBLBQYAAAAABAAEAPMAAACPBQAAAAA=&#10;">
                <v:textbox>
                  <w:txbxContent>
                    <w:p w:rsidR="00473400" w:rsidRPr="008963F3" w:rsidRDefault="00473400" w:rsidP="00B3626C">
                      <w:pPr>
                        <w:jc w:val="center"/>
                        <w:rPr>
                          <w:rFonts w:ascii="Times New Roman" w:hAnsi="Times New Roman"/>
                          <w:b/>
                          <w:bCs/>
                          <w:sz w:val="24"/>
                        </w:rPr>
                      </w:pPr>
                      <w:r w:rsidRPr="008963F3">
                        <w:rPr>
                          <w:rFonts w:ascii="Times New Roman" w:hAnsi="Times New Roman"/>
                          <w:b/>
                          <w:bCs/>
                          <w:sz w:val="24"/>
                        </w:rPr>
                        <w:t>Brief Description</w:t>
                      </w:r>
                    </w:p>
                    <w:p w:rsidR="00473400" w:rsidRPr="00A83022" w:rsidRDefault="00473400" w:rsidP="00D10409">
                      <w:pPr>
                        <w:rPr>
                          <w:rFonts w:ascii="Times New Roman" w:hAnsi="Times New Roman"/>
                          <w:bCs/>
                          <w:sz w:val="20"/>
                          <w:szCs w:val="20"/>
                        </w:rPr>
                      </w:pPr>
                      <w:r w:rsidRPr="00A83022">
                        <w:rPr>
                          <w:rFonts w:ascii="Times New Roman" w:hAnsi="Times New Roman"/>
                          <w:bCs/>
                          <w:sz w:val="20"/>
                          <w:szCs w:val="20"/>
                        </w:rPr>
                        <w:t xml:space="preserve">The goal of this project is to strengthen national decision making toward ratification of the Minamata Convention and build capacity towards implementation of future provisions. To this end, the Ministry of Environment and Energy will undertake the following activities (1) </w:t>
                      </w:r>
                      <w:r w:rsidRPr="00A83022">
                        <w:rPr>
                          <w:rFonts w:ascii="Times New Roman" w:hAnsi="Times New Roman"/>
                          <w:noProof/>
                          <w:color w:val="000000"/>
                          <w:sz w:val="20"/>
                          <w:szCs w:val="20"/>
                        </w:rPr>
                        <w:t>To create an  enabling environment for decision-making on the ratification of the Minamata Convention</w:t>
                      </w:r>
                      <w:r w:rsidRPr="00A83022">
                        <w:rPr>
                          <w:rFonts w:ascii="Times New Roman" w:hAnsi="Times New Roman"/>
                          <w:bCs/>
                          <w:sz w:val="20"/>
                          <w:szCs w:val="20"/>
                        </w:rPr>
                        <w:t>; (2) Develop a National</w:t>
                      </w:r>
                      <w:r w:rsidRPr="00A83022">
                        <w:rPr>
                          <w:rFonts w:ascii="Times New Roman" w:hAnsi="Times New Roman"/>
                          <w:noProof/>
                          <w:color w:val="000000"/>
                          <w:sz w:val="20"/>
                          <w:szCs w:val="20"/>
                        </w:rPr>
                        <w:t xml:space="preserve"> Mercury Profile and Mercury Initial Assessment Report.</w:t>
                      </w:r>
                    </w:p>
                  </w:txbxContent>
                </v:textbox>
                <w10:anchorlock/>
              </v:shape>
            </w:pict>
          </mc:Fallback>
        </mc:AlternateContent>
      </w:r>
      <w:r w:rsidR="00B3626C" w:rsidRPr="00B6391F">
        <w:rPr>
          <w:rFonts w:ascii="Times New Roman" w:hAnsi="Times New Roman"/>
          <w:szCs w:val="22"/>
        </w:rPr>
        <w:tab/>
      </w:r>
    </w:p>
    <w:p w:rsidR="00B3626C" w:rsidRPr="00FE61EE" w:rsidRDefault="00A83022" w:rsidP="00A83022">
      <w:pPr>
        <w:ind w:left="360"/>
        <w:rPr>
          <w:rFonts w:ascii="Times New Roman" w:hAnsi="Times New Roman"/>
          <w:szCs w:val="22"/>
        </w:rPr>
      </w:pPr>
      <w:r w:rsidRPr="00FE61EE">
        <w:rPr>
          <w:rFonts w:ascii="Times New Roman" w:hAnsi="Times New Roman"/>
          <w:noProof/>
          <w:szCs w:val="22"/>
          <w:lang w:val="en-US"/>
        </w:rPr>
        <mc:AlternateContent>
          <mc:Choice Requires="wps">
            <w:drawing>
              <wp:anchor distT="0" distB="0" distL="114300" distR="114300" simplePos="0" relativeHeight="251667456" behindDoc="1" locked="0" layoutInCell="1" allowOverlap="1" wp14:anchorId="36D6D63A" wp14:editId="6AE53D25">
                <wp:simplePos x="0" y="0"/>
                <wp:positionH relativeFrom="margin">
                  <wp:posOffset>266700</wp:posOffset>
                </wp:positionH>
                <wp:positionV relativeFrom="paragraph">
                  <wp:posOffset>80645</wp:posOffset>
                </wp:positionV>
                <wp:extent cx="2857500" cy="1699260"/>
                <wp:effectExtent l="0" t="0" r="19050" b="15240"/>
                <wp:wrapTight wrapText="bothSides">
                  <wp:wrapPolygon edited="0">
                    <wp:start x="0" y="0"/>
                    <wp:lineTo x="0" y="21552"/>
                    <wp:lineTo x="21600" y="21552"/>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99260"/>
                        </a:xfrm>
                        <a:prstGeom prst="rect">
                          <a:avLst/>
                        </a:prstGeom>
                        <a:solidFill>
                          <a:srgbClr val="FFFFFF"/>
                        </a:solidFill>
                        <a:ln w="9525">
                          <a:solidFill>
                            <a:srgbClr val="000000"/>
                          </a:solidFill>
                          <a:miter lim="800000"/>
                          <a:headEnd/>
                          <a:tailEnd/>
                        </a:ln>
                      </wps:spPr>
                      <wps:txbx>
                        <w:txbxContent>
                          <w:p w:rsidR="00473400" w:rsidRPr="00FE61EE" w:rsidRDefault="00473400" w:rsidP="00133B54">
                            <w:pPr>
                              <w:spacing w:after="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r>
                            <w:r w:rsidRPr="00FE61EE">
                              <w:rPr>
                                <w:rFonts w:ascii="Arial Narrow" w:hAnsi="Arial Narrow" w:cs="Arial"/>
                                <w:sz w:val="20"/>
                                <w:szCs w:val="20"/>
                              </w:rPr>
                              <w:t>2014-2016</w:t>
                            </w:r>
                          </w:p>
                          <w:p w:rsidR="00473400" w:rsidRPr="00FE61EE" w:rsidRDefault="00473400" w:rsidP="00133B54">
                            <w:pPr>
                              <w:spacing w:after="0"/>
                              <w:rPr>
                                <w:rFonts w:ascii="Arial Narrow" w:hAnsi="Arial Narrow" w:cs="Arial"/>
                                <w:sz w:val="20"/>
                                <w:szCs w:val="20"/>
                                <w:lang w:val="en-US"/>
                              </w:rPr>
                            </w:pPr>
                            <w:r w:rsidRPr="00FE61EE">
                              <w:rPr>
                                <w:rFonts w:ascii="Arial Narrow" w:hAnsi="Arial Narrow" w:cs="Arial"/>
                                <w:sz w:val="20"/>
                                <w:szCs w:val="20"/>
                                <w:lang w:val="en-US"/>
                              </w:rPr>
                              <w:t>Atlas Award ID:</w:t>
                            </w:r>
                            <w:r w:rsidRPr="00FE61EE">
                              <w:rPr>
                                <w:rFonts w:ascii="Arial Narrow" w:hAnsi="Arial Narrow" w:cs="Arial"/>
                                <w:sz w:val="20"/>
                                <w:szCs w:val="20"/>
                                <w:lang w:val="en-US"/>
                              </w:rPr>
                              <w:tab/>
                              <w:t>00084466</w:t>
                            </w:r>
                          </w:p>
                          <w:p w:rsidR="00473400" w:rsidRPr="00FE61EE" w:rsidRDefault="00473400" w:rsidP="00133B54">
                            <w:pPr>
                              <w:spacing w:after="0"/>
                              <w:rPr>
                                <w:rFonts w:ascii="Arial Narrow" w:hAnsi="Arial Narrow" w:cs="Arial"/>
                                <w:sz w:val="20"/>
                                <w:szCs w:val="20"/>
                                <w:lang w:val="en-US"/>
                              </w:rPr>
                            </w:pPr>
                            <w:r w:rsidRPr="00FE61EE">
                              <w:rPr>
                                <w:rFonts w:ascii="Arial Narrow" w:hAnsi="Arial Narrow" w:cs="Arial"/>
                                <w:sz w:val="20"/>
                                <w:szCs w:val="20"/>
                                <w:lang w:val="en-US"/>
                              </w:rPr>
                              <w:t>Project ID:</w:t>
                            </w:r>
                            <w:r w:rsidRPr="00FE61EE">
                              <w:rPr>
                                <w:rFonts w:ascii="Arial Narrow" w:hAnsi="Arial Narrow" w:cs="Arial"/>
                                <w:sz w:val="20"/>
                                <w:szCs w:val="20"/>
                                <w:lang w:val="en-US"/>
                              </w:rPr>
                              <w:tab/>
                              <w:t>00092454</w:t>
                            </w:r>
                          </w:p>
                          <w:p w:rsidR="00473400" w:rsidRPr="00FE61EE" w:rsidRDefault="00473400" w:rsidP="00133B54">
                            <w:pPr>
                              <w:pStyle w:val="FootnoteText"/>
                              <w:rPr>
                                <w:rFonts w:ascii="Arial Narrow" w:hAnsi="Arial Narrow" w:cs="Arial"/>
                                <w:lang w:val="en-US"/>
                              </w:rPr>
                            </w:pPr>
                            <w:r w:rsidRPr="00FE61EE">
                              <w:rPr>
                                <w:rFonts w:ascii="Arial Narrow" w:hAnsi="Arial Narrow" w:cs="Arial"/>
                              </w:rPr>
                              <w:t>PIMS #</w:t>
                            </w:r>
                            <w:r w:rsidRPr="00FE61EE">
                              <w:rPr>
                                <w:rFonts w:ascii="Arial Narrow" w:hAnsi="Arial Narrow" w:cs="Arial"/>
                              </w:rPr>
                              <w:tab/>
                            </w:r>
                            <w:r w:rsidRPr="00FE61EE">
                              <w:rPr>
                                <w:rFonts w:ascii="Arial Narrow" w:hAnsi="Arial Narrow" w:cs="Arial"/>
                              </w:rPr>
                              <w:tab/>
                            </w:r>
                            <w:r w:rsidRPr="00FE61EE">
                              <w:rPr>
                                <w:rFonts w:ascii="Arial Narrow" w:hAnsi="Arial Narrow" w:cs="Arial"/>
                                <w:lang w:val="en-US"/>
                              </w:rPr>
                              <w:t>5483</w:t>
                            </w:r>
                          </w:p>
                          <w:p w:rsidR="00473400" w:rsidRPr="00FE61EE" w:rsidRDefault="00473400" w:rsidP="00133B54">
                            <w:pPr>
                              <w:pStyle w:val="FootnoteText"/>
                              <w:rPr>
                                <w:rFonts w:ascii="Arial Narrow" w:hAnsi="Arial Narrow" w:cs="Arial"/>
                              </w:rPr>
                            </w:pPr>
                          </w:p>
                          <w:p w:rsidR="00473400" w:rsidRPr="00FE61EE" w:rsidRDefault="00473400" w:rsidP="00133B54">
                            <w:pPr>
                              <w:pStyle w:val="FootnoteText"/>
                              <w:rPr>
                                <w:rFonts w:ascii="Arial Narrow" w:hAnsi="Arial Narrow" w:cs="Arial"/>
                              </w:rPr>
                            </w:pPr>
                            <w:r w:rsidRPr="00FE61EE">
                              <w:rPr>
                                <w:rFonts w:ascii="Arial Narrow" w:hAnsi="Arial Narrow" w:cs="Arial"/>
                              </w:rPr>
                              <w:t xml:space="preserve">Start date:     </w:t>
                            </w:r>
                            <w:r w:rsidRPr="00FE61EE">
                              <w:rPr>
                                <w:rFonts w:ascii="Arial Narrow" w:hAnsi="Arial Narrow" w:cs="Arial"/>
                              </w:rPr>
                              <w:tab/>
                            </w:r>
                          </w:p>
                          <w:p w:rsidR="00473400" w:rsidRPr="00FE61EE" w:rsidRDefault="00473400" w:rsidP="00133B54">
                            <w:pPr>
                              <w:pStyle w:val="FootnoteText"/>
                              <w:rPr>
                                <w:rFonts w:ascii="Arial Narrow" w:hAnsi="Arial Narrow" w:cs="Arial"/>
                              </w:rPr>
                            </w:pPr>
                            <w:r w:rsidRPr="00FE61EE">
                              <w:rPr>
                                <w:rFonts w:ascii="Arial Narrow" w:hAnsi="Arial Narrow" w:cs="Arial"/>
                              </w:rPr>
                              <w:t>End Date</w:t>
                            </w:r>
                            <w:r w:rsidRPr="00FE61EE">
                              <w:rPr>
                                <w:rFonts w:ascii="Arial Narrow" w:hAnsi="Arial Narrow" w:cs="Arial"/>
                              </w:rPr>
                              <w:tab/>
                            </w:r>
                            <w:r w:rsidRPr="00FE61EE">
                              <w:rPr>
                                <w:rFonts w:ascii="Arial Narrow" w:hAnsi="Arial Narrow" w:cs="Arial"/>
                              </w:rPr>
                              <w:tab/>
                            </w:r>
                            <w:bookmarkStart w:id="1" w:name="_GoBack"/>
                            <w:bookmarkEnd w:id="1"/>
                          </w:p>
                          <w:p w:rsidR="00473400" w:rsidRPr="00FE61EE" w:rsidRDefault="00473400" w:rsidP="00133B54">
                            <w:pPr>
                              <w:pStyle w:val="FootnoteText"/>
                              <w:rPr>
                                <w:rFonts w:ascii="Arial Narrow" w:hAnsi="Arial Narrow" w:cs="Arial"/>
                              </w:rPr>
                            </w:pPr>
                          </w:p>
                          <w:p w:rsidR="00473400" w:rsidRPr="00FE61EE" w:rsidRDefault="00473400" w:rsidP="00133B54">
                            <w:pPr>
                              <w:pStyle w:val="FootnoteText"/>
                              <w:rPr>
                                <w:rFonts w:ascii="Arial Narrow" w:hAnsi="Arial Narrow" w:cs="Arial"/>
                                <w:lang w:val="en-US"/>
                              </w:rPr>
                            </w:pPr>
                            <w:r w:rsidRPr="00FE61EE">
                              <w:rPr>
                                <w:rFonts w:ascii="Arial Narrow" w:hAnsi="Arial Narrow" w:cs="Arial"/>
                              </w:rPr>
                              <w:t>Management Arrangements</w:t>
                            </w:r>
                            <w:r w:rsidR="00817AF3" w:rsidRPr="00FE61EE">
                              <w:rPr>
                                <w:rFonts w:ascii="Arial Narrow" w:hAnsi="Arial Narrow" w:cs="Arial"/>
                                <w:lang w:val="en-GB"/>
                              </w:rPr>
                              <w:t>:</w:t>
                            </w:r>
                            <w:r w:rsidRPr="00FE61EE">
                              <w:rPr>
                                <w:rFonts w:ascii="Arial Narrow" w:hAnsi="Arial Narrow" w:cs="Arial"/>
                              </w:rPr>
                              <w:tab/>
                            </w:r>
                            <w:r w:rsidRPr="00FE61EE">
                              <w:rPr>
                                <w:rFonts w:ascii="Arial Narrow" w:hAnsi="Arial Narrow" w:cs="Arial"/>
                                <w:lang w:val="en-US"/>
                              </w:rPr>
                              <w:t>NIM</w:t>
                            </w:r>
                          </w:p>
                          <w:p w:rsidR="00473400" w:rsidRPr="00054D3E" w:rsidRDefault="00473400" w:rsidP="00133B54">
                            <w:pPr>
                              <w:pStyle w:val="FootnoteText"/>
                              <w:rPr>
                                <w:rFonts w:ascii="Arial Narrow" w:hAnsi="Arial Narrow" w:cs="Arial"/>
                                <w:lang w:val="en-US"/>
                              </w:rPr>
                            </w:pPr>
                            <w:r w:rsidRPr="00FE61EE">
                              <w:rPr>
                                <w:rFonts w:ascii="Arial Narrow" w:hAnsi="Arial Narrow" w:cs="Arial"/>
                              </w:rPr>
                              <w:t>PAC Meeting Date</w:t>
                            </w:r>
                            <w:r w:rsidR="003E5D71">
                              <w:rPr>
                                <w:rFonts w:ascii="Arial Narrow" w:hAnsi="Arial Narrow" w:cs="Arial"/>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6D63A" id="_x0000_t202" coordsize="21600,21600" o:spt="202" path="m,l,21600r21600,l21600,xe">
                <v:stroke joinstyle="miter"/>
                <v:path gradientshapeok="t" o:connecttype="rect"/>
              </v:shapetype>
              <v:shape id="Text Box 28" o:spid="_x0000_s1027" type="#_x0000_t202" style="position:absolute;left:0;text-align:left;margin-left:21pt;margin-top:6.35pt;width:225pt;height:13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bD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1QKcM0&#10;avQkhkDew0DwCPnprS8x7NFiYBjwHHVOtXp7D/y7JwY2HTM7cesc9J1gDeY3jTezi6sjjo8gdf8Z&#10;GnyH7QMkoKF1OpKHdBBER52OZ21iLhwPi+v51TxHF0ffdLFcFoukXsbK5+vW+fBRgCZxU1GH4id4&#10;drj3IabDyueQ+JoHJZutVCoZbldvlCMHho2yTV+q4FWYMqSv6HJezEcG/gqRp+9PEFoG7HgldUWv&#10;z0GsjLx9ME3qx8CkGveYsjInIiN3I4thqIekWWI5klxDc0RmHYwNjgOJmw7cT0p6bO6K+h975gQl&#10;6pNBdZbT2SxOQzJm86sCDXfpqS89zHCEqmigZNxuwjhBe+vkrsOXxn4wcIuKtjJx/ZLVKX1s4CTB&#10;adjihFzaKerll7D+BQAA//8DAFBLAwQUAAYACAAAACEAGPxz9d8AAAAJAQAADwAAAGRycy9kb3du&#10;cmV2LnhtbEyPwU7DMBBE70j8g7VIXBB1SKM2DXEqhASCGxTUXt14m0TY6xC7afh7tic47sxo9k25&#10;npwVIw6h86TgbpaAQKq96ahR8PnxdJuDCFGT0dYTKvjBAOvq8qLUhfEnesdxExvBJRQKraCNsS+k&#10;DHWLToeZ75HYO/jB6cjn0Egz6BOXOyvTJFlIpzviD63u8bHF+mtzdAry7GXchdf527ZeHOwq3izH&#10;5+9Bqeur6eEeRMQp/oXhjM/oUDHT3h/JBGEVZClPiaynSxDsZ6uzsFeQ5skcZFXK/wuqXwAAAP//&#10;AwBQSwECLQAUAAYACAAAACEAtoM4kv4AAADhAQAAEwAAAAAAAAAAAAAAAAAAAAAAW0NvbnRlbnRf&#10;VHlwZXNdLnhtbFBLAQItABQABgAIAAAAIQA4/SH/1gAAAJQBAAALAAAAAAAAAAAAAAAAAC8BAABf&#10;cmVscy8ucmVsc1BLAQItABQABgAIAAAAIQAPMzbDLQIAAFoEAAAOAAAAAAAAAAAAAAAAAC4CAABk&#10;cnMvZTJvRG9jLnhtbFBLAQItABQABgAIAAAAIQAY/HP13wAAAAkBAAAPAAAAAAAAAAAAAAAAAIcE&#10;AABkcnMvZG93bnJldi54bWxQSwUGAAAAAAQABADzAAAAkwUAAAAA&#10;">
                <v:textbox>
                  <w:txbxContent>
                    <w:p w:rsidR="00473400" w:rsidRPr="00FE61EE" w:rsidRDefault="00473400" w:rsidP="00133B54">
                      <w:pPr>
                        <w:spacing w:after="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r>
                      <w:r w:rsidRPr="00FE61EE">
                        <w:rPr>
                          <w:rFonts w:ascii="Arial Narrow" w:hAnsi="Arial Narrow" w:cs="Arial"/>
                          <w:sz w:val="20"/>
                          <w:szCs w:val="20"/>
                        </w:rPr>
                        <w:t>2014-2016</w:t>
                      </w:r>
                    </w:p>
                    <w:p w:rsidR="00473400" w:rsidRPr="00FE61EE" w:rsidRDefault="00473400" w:rsidP="00133B54">
                      <w:pPr>
                        <w:spacing w:after="0"/>
                        <w:rPr>
                          <w:rFonts w:ascii="Arial Narrow" w:hAnsi="Arial Narrow" w:cs="Arial"/>
                          <w:sz w:val="20"/>
                          <w:szCs w:val="20"/>
                          <w:lang w:val="en-US"/>
                        </w:rPr>
                      </w:pPr>
                      <w:r w:rsidRPr="00FE61EE">
                        <w:rPr>
                          <w:rFonts w:ascii="Arial Narrow" w:hAnsi="Arial Narrow" w:cs="Arial"/>
                          <w:sz w:val="20"/>
                          <w:szCs w:val="20"/>
                          <w:lang w:val="en-US"/>
                        </w:rPr>
                        <w:t>Atlas Award ID:</w:t>
                      </w:r>
                      <w:r w:rsidRPr="00FE61EE">
                        <w:rPr>
                          <w:rFonts w:ascii="Arial Narrow" w:hAnsi="Arial Narrow" w:cs="Arial"/>
                          <w:sz w:val="20"/>
                          <w:szCs w:val="20"/>
                          <w:lang w:val="en-US"/>
                        </w:rPr>
                        <w:tab/>
                        <w:t>00084466</w:t>
                      </w:r>
                    </w:p>
                    <w:p w:rsidR="00473400" w:rsidRPr="00FE61EE" w:rsidRDefault="00473400" w:rsidP="00133B54">
                      <w:pPr>
                        <w:spacing w:after="0"/>
                        <w:rPr>
                          <w:rFonts w:ascii="Arial Narrow" w:hAnsi="Arial Narrow" w:cs="Arial"/>
                          <w:sz w:val="20"/>
                          <w:szCs w:val="20"/>
                          <w:lang w:val="en-US"/>
                        </w:rPr>
                      </w:pPr>
                      <w:r w:rsidRPr="00FE61EE">
                        <w:rPr>
                          <w:rFonts w:ascii="Arial Narrow" w:hAnsi="Arial Narrow" w:cs="Arial"/>
                          <w:sz w:val="20"/>
                          <w:szCs w:val="20"/>
                          <w:lang w:val="en-US"/>
                        </w:rPr>
                        <w:t>Project ID:</w:t>
                      </w:r>
                      <w:r w:rsidRPr="00FE61EE">
                        <w:rPr>
                          <w:rFonts w:ascii="Arial Narrow" w:hAnsi="Arial Narrow" w:cs="Arial"/>
                          <w:sz w:val="20"/>
                          <w:szCs w:val="20"/>
                          <w:lang w:val="en-US"/>
                        </w:rPr>
                        <w:tab/>
                        <w:t>00092454</w:t>
                      </w:r>
                    </w:p>
                    <w:p w:rsidR="00473400" w:rsidRPr="00FE61EE" w:rsidRDefault="00473400" w:rsidP="00133B54">
                      <w:pPr>
                        <w:pStyle w:val="FootnoteText"/>
                        <w:rPr>
                          <w:rFonts w:ascii="Arial Narrow" w:hAnsi="Arial Narrow" w:cs="Arial"/>
                          <w:lang w:val="en-US"/>
                        </w:rPr>
                      </w:pPr>
                      <w:r w:rsidRPr="00FE61EE">
                        <w:rPr>
                          <w:rFonts w:ascii="Arial Narrow" w:hAnsi="Arial Narrow" w:cs="Arial"/>
                        </w:rPr>
                        <w:t>PIMS #</w:t>
                      </w:r>
                      <w:r w:rsidRPr="00FE61EE">
                        <w:rPr>
                          <w:rFonts w:ascii="Arial Narrow" w:hAnsi="Arial Narrow" w:cs="Arial"/>
                        </w:rPr>
                        <w:tab/>
                      </w:r>
                      <w:r w:rsidRPr="00FE61EE">
                        <w:rPr>
                          <w:rFonts w:ascii="Arial Narrow" w:hAnsi="Arial Narrow" w:cs="Arial"/>
                        </w:rPr>
                        <w:tab/>
                      </w:r>
                      <w:r w:rsidRPr="00FE61EE">
                        <w:rPr>
                          <w:rFonts w:ascii="Arial Narrow" w:hAnsi="Arial Narrow" w:cs="Arial"/>
                          <w:lang w:val="en-US"/>
                        </w:rPr>
                        <w:t>5483</w:t>
                      </w:r>
                    </w:p>
                    <w:p w:rsidR="00473400" w:rsidRPr="00FE61EE" w:rsidRDefault="00473400" w:rsidP="00133B54">
                      <w:pPr>
                        <w:pStyle w:val="FootnoteText"/>
                        <w:rPr>
                          <w:rFonts w:ascii="Arial Narrow" w:hAnsi="Arial Narrow" w:cs="Arial"/>
                        </w:rPr>
                      </w:pPr>
                    </w:p>
                    <w:p w:rsidR="00473400" w:rsidRPr="00FE61EE" w:rsidRDefault="00473400" w:rsidP="00133B54">
                      <w:pPr>
                        <w:pStyle w:val="FootnoteText"/>
                        <w:rPr>
                          <w:rFonts w:ascii="Arial Narrow" w:hAnsi="Arial Narrow" w:cs="Arial"/>
                        </w:rPr>
                      </w:pPr>
                      <w:r w:rsidRPr="00FE61EE">
                        <w:rPr>
                          <w:rFonts w:ascii="Arial Narrow" w:hAnsi="Arial Narrow" w:cs="Arial"/>
                        </w:rPr>
                        <w:t xml:space="preserve">Start date:     </w:t>
                      </w:r>
                      <w:r w:rsidRPr="00FE61EE">
                        <w:rPr>
                          <w:rFonts w:ascii="Arial Narrow" w:hAnsi="Arial Narrow" w:cs="Arial"/>
                        </w:rPr>
                        <w:tab/>
                      </w:r>
                    </w:p>
                    <w:p w:rsidR="00473400" w:rsidRPr="00FE61EE" w:rsidRDefault="00473400" w:rsidP="00133B54">
                      <w:pPr>
                        <w:pStyle w:val="FootnoteText"/>
                        <w:rPr>
                          <w:rFonts w:ascii="Arial Narrow" w:hAnsi="Arial Narrow" w:cs="Arial"/>
                        </w:rPr>
                      </w:pPr>
                      <w:r w:rsidRPr="00FE61EE">
                        <w:rPr>
                          <w:rFonts w:ascii="Arial Narrow" w:hAnsi="Arial Narrow" w:cs="Arial"/>
                        </w:rPr>
                        <w:t>End Date</w:t>
                      </w:r>
                      <w:r w:rsidRPr="00FE61EE">
                        <w:rPr>
                          <w:rFonts w:ascii="Arial Narrow" w:hAnsi="Arial Narrow" w:cs="Arial"/>
                        </w:rPr>
                        <w:tab/>
                      </w:r>
                      <w:r w:rsidRPr="00FE61EE">
                        <w:rPr>
                          <w:rFonts w:ascii="Arial Narrow" w:hAnsi="Arial Narrow" w:cs="Arial"/>
                        </w:rPr>
                        <w:tab/>
                      </w:r>
                      <w:bookmarkStart w:id="2" w:name="_GoBack"/>
                      <w:bookmarkEnd w:id="2"/>
                    </w:p>
                    <w:p w:rsidR="00473400" w:rsidRPr="00FE61EE" w:rsidRDefault="00473400" w:rsidP="00133B54">
                      <w:pPr>
                        <w:pStyle w:val="FootnoteText"/>
                        <w:rPr>
                          <w:rFonts w:ascii="Arial Narrow" w:hAnsi="Arial Narrow" w:cs="Arial"/>
                        </w:rPr>
                      </w:pPr>
                    </w:p>
                    <w:p w:rsidR="00473400" w:rsidRPr="00FE61EE" w:rsidRDefault="00473400" w:rsidP="00133B54">
                      <w:pPr>
                        <w:pStyle w:val="FootnoteText"/>
                        <w:rPr>
                          <w:rFonts w:ascii="Arial Narrow" w:hAnsi="Arial Narrow" w:cs="Arial"/>
                          <w:lang w:val="en-US"/>
                        </w:rPr>
                      </w:pPr>
                      <w:r w:rsidRPr="00FE61EE">
                        <w:rPr>
                          <w:rFonts w:ascii="Arial Narrow" w:hAnsi="Arial Narrow" w:cs="Arial"/>
                        </w:rPr>
                        <w:t>Management Arrangements</w:t>
                      </w:r>
                      <w:r w:rsidR="00817AF3" w:rsidRPr="00FE61EE">
                        <w:rPr>
                          <w:rFonts w:ascii="Arial Narrow" w:hAnsi="Arial Narrow" w:cs="Arial"/>
                          <w:lang w:val="en-GB"/>
                        </w:rPr>
                        <w:t>:</w:t>
                      </w:r>
                      <w:r w:rsidRPr="00FE61EE">
                        <w:rPr>
                          <w:rFonts w:ascii="Arial Narrow" w:hAnsi="Arial Narrow" w:cs="Arial"/>
                        </w:rPr>
                        <w:tab/>
                      </w:r>
                      <w:r w:rsidRPr="00FE61EE">
                        <w:rPr>
                          <w:rFonts w:ascii="Arial Narrow" w:hAnsi="Arial Narrow" w:cs="Arial"/>
                          <w:lang w:val="en-US"/>
                        </w:rPr>
                        <w:t>NIM</w:t>
                      </w:r>
                    </w:p>
                    <w:p w:rsidR="00473400" w:rsidRPr="00054D3E" w:rsidRDefault="00473400" w:rsidP="00133B54">
                      <w:pPr>
                        <w:pStyle w:val="FootnoteText"/>
                        <w:rPr>
                          <w:rFonts w:ascii="Arial Narrow" w:hAnsi="Arial Narrow" w:cs="Arial"/>
                          <w:lang w:val="en-US"/>
                        </w:rPr>
                      </w:pPr>
                      <w:r w:rsidRPr="00FE61EE">
                        <w:rPr>
                          <w:rFonts w:ascii="Arial Narrow" w:hAnsi="Arial Narrow" w:cs="Arial"/>
                        </w:rPr>
                        <w:t>PAC Meeting Date</w:t>
                      </w:r>
                      <w:r w:rsidR="003E5D71">
                        <w:rPr>
                          <w:rFonts w:ascii="Arial Narrow" w:hAnsi="Arial Narrow" w:cs="Arial"/>
                          <w:lang w:val="en-GB"/>
                        </w:rPr>
                        <w:t xml:space="preserve"> : </w:t>
                      </w:r>
                    </w:p>
                  </w:txbxContent>
                </v:textbox>
                <w10:wrap type="tight" anchorx="margin"/>
              </v:shape>
            </w:pict>
          </mc:Fallback>
        </mc:AlternateContent>
      </w:r>
      <w:r w:rsidR="003F1AEB" w:rsidRPr="00FE61EE">
        <w:rPr>
          <w:rFonts w:ascii="Times New Roman" w:hAnsi="Times New Roman"/>
          <w:noProof/>
          <w:szCs w:val="22"/>
          <w:lang w:val="en-US"/>
        </w:rPr>
        <mc:AlternateContent>
          <mc:Choice Requires="wps">
            <w:drawing>
              <wp:anchor distT="0" distB="0" distL="114300" distR="114300" simplePos="0" relativeHeight="251671552" behindDoc="0" locked="0" layoutInCell="1" allowOverlap="1" wp14:anchorId="18F5C9FC" wp14:editId="285298CC">
                <wp:simplePos x="0" y="0"/>
                <wp:positionH relativeFrom="column">
                  <wp:posOffset>3435985</wp:posOffset>
                </wp:positionH>
                <wp:positionV relativeFrom="paragraph">
                  <wp:posOffset>80645</wp:posOffset>
                </wp:positionV>
                <wp:extent cx="2728595" cy="1717675"/>
                <wp:effectExtent l="0" t="0" r="14605" b="1587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8595" cy="17176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3400" w:rsidRPr="00FE61EE" w:rsidRDefault="00473400" w:rsidP="00C27E4B">
                            <w:pPr>
                              <w:jc w:val="left"/>
                              <w:rPr>
                                <w:rFonts w:ascii="Arial Narrow" w:hAnsi="Arial Narrow"/>
                                <w:sz w:val="20"/>
                              </w:rPr>
                            </w:pPr>
                            <w:r>
                              <w:rPr>
                                <w:rFonts w:ascii="Arial Narrow" w:hAnsi="Arial Narrow"/>
                                <w:sz w:val="20"/>
                              </w:rPr>
                              <w:t xml:space="preserve">Total </w:t>
                            </w:r>
                            <w:r w:rsidRPr="00C27E4B">
                              <w:rPr>
                                <w:rFonts w:ascii="Arial Narrow" w:hAnsi="Arial Narrow"/>
                                <w:sz w:val="20"/>
                              </w:rPr>
                              <w:t xml:space="preserve">resources required          </w:t>
                            </w:r>
                            <w:r>
                              <w:rPr>
                                <w:rFonts w:ascii="Arial Narrow" w:hAnsi="Arial Narrow"/>
                                <w:sz w:val="20"/>
                              </w:rPr>
                              <w:tab/>
                            </w:r>
                            <w:r w:rsidRPr="00C27E4B">
                              <w:rPr>
                                <w:rFonts w:ascii="Arial Narrow" w:hAnsi="Arial Narrow"/>
                                <w:sz w:val="20"/>
                              </w:rPr>
                              <w:t xml:space="preserve"> </w:t>
                            </w:r>
                            <w:r w:rsidRPr="00FE61EE">
                              <w:rPr>
                                <w:rFonts w:ascii="Arial Narrow" w:hAnsi="Arial Narrow"/>
                                <w:sz w:val="20"/>
                              </w:rPr>
                              <w:t>US$ 224,100</w:t>
                            </w:r>
                          </w:p>
                          <w:p w:rsidR="00473400" w:rsidRPr="00FE61EE" w:rsidRDefault="00473400" w:rsidP="00C27E4B">
                            <w:pPr>
                              <w:rPr>
                                <w:rFonts w:ascii="Arial Narrow" w:hAnsi="Arial Narrow"/>
                                <w:sz w:val="20"/>
                              </w:rPr>
                            </w:pPr>
                            <w:r w:rsidRPr="00FE61EE">
                              <w:rPr>
                                <w:rFonts w:ascii="Arial Narrow" w:hAnsi="Arial Narrow"/>
                                <w:sz w:val="20"/>
                              </w:rPr>
                              <w:t>Total allocated resources:</w:t>
                            </w:r>
                            <w:r w:rsidRPr="00FE61EE">
                              <w:rPr>
                                <w:rFonts w:ascii="Arial Narrow" w:hAnsi="Arial Narrow"/>
                                <w:sz w:val="20"/>
                              </w:rPr>
                              <w:tab/>
                              <w:t xml:space="preserve">  </w:t>
                            </w:r>
                            <w:r w:rsidRPr="00FE61EE">
                              <w:rPr>
                                <w:rFonts w:ascii="Arial Narrow" w:hAnsi="Arial Narrow"/>
                                <w:sz w:val="20"/>
                              </w:rPr>
                              <w:tab/>
                              <w:t xml:space="preserve"> US$ 224,100</w:t>
                            </w:r>
                          </w:p>
                          <w:p w:rsidR="00473400" w:rsidRPr="00FE61EE" w:rsidRDefault="00473400" w:rsidP="00054D3E">
                            <w:pPr>
                              <w:tabs>
                                <w:tab w:val="num" w:pos="1260"/>
                                <w:tab w:val="num" w:pos="1800"/>
                              </w:tabs>
                              <w:spacing w:after="0"/>
                              <w:ind w:left="1080"/>
                              <w:jc w:val="left"/>
                              <w:rPr>
                                <w:rFonts w:ascii="Arial Narrow" w:hAnsi="Arial Narrow"/>
                                <w:sz w:val="20"/>
                                <w:szCs w:val="20"/>
                              </w:rPr>
                            </w:pPr>
                          </w:p>
                          <w:p w:rsidR="00473400" w:rsidRPr="00FE61EE" w:rsidRDefault="00473400" w:rsidP="00C27E4B">
                            <w:pPr>
                              <w:numPr>
                                <w:ilvl w:val="1"/>
                                <w:numId w:val="42"/>
                              </w:numPr>
                              <w:tabs>
                                <w:tab w:val="num" w:pos="540"/>
                                <w:tab w:val="num" w:pos="1260"/>
                              </w:tabs>
                              <w:spacing w:after="0"/>
                              <w:ind w:left="1080"/>
                              <w:jc w:val="left"/>
                              <w:rPr>
                                <w:rFonts w:ascii="Arial Narrow" w:hAnsi="Arial Narrow"/>
                                <w:sz w:val="20"/>
                                <w:szCs w:val="20"/>
                              </w:rPr>
                            </w:pPr>
                            <w:r w:rsidRPr="00FE61EE">
                              <w:rPr>
                                <w:rFonts w:ascii="Arial Narrow" w:hAnsi="Arial Narrow"/>
                                <w:sz w:val="20"/>
                                <w:szCs w:val="20"/>
                              </w:rPr>
                              <w:t>GEF</w:t>
                            </w:r>
                            <w:r w:rsidRPr="00FE61EE">
                              <w:rPr>
                                <w:rFonts w:ascii="Arial Narrow" w:hAnsi="Arial Narrow"/>
                                <w:sz w:val="20"/>
                                <w:szCs w:val="20"/>
                              </w:rPr>
                              <w:tab/>
                            </w:r>
                            <w:r w:rsidRPr="00FE61EE">
                              <w:rPr>
                                <w:rFonts w:ascii="Arial Narrow" w:hAnsi="Arial Narrow"/>
                                <w:sz w:val="20"/>
                                <w:szCs w:val="20"/>
                              </w:rPr>
                              <w:tab/>
                            </w:r>
                            <w:r w:rsidRPr="00FE61EE">
                              <w:rPr>
                                <w:rFonts w:ascii="Arial Narrow" w:hAnsi="Arial Narrow"/>
                                <w:sz w:val="20"/>
                                <w:szCs w:val="20"/>
                              </w:rPr>
                              <w:tab/>
                              <w:t xml:space="preserve"> US$ 199,100</w:t>
                            </w:r>
                          </w:p>
                          <w:p w:rsidR="00473400" w:rsidRPr="00FE61EE" w:rsidRDefault="00663340" w:rsidP="00C27E4B">
                            <w:pPr>
                              <w:numPr>
                                <w:ilvl w:val="1"/>
                                <w:numId w:val="42"/>
                              </w:numPr>
                              <w:tabs>
                                <w:tab w:val="num" w:pos="540"/>
                                <w:tab w:val="num" w:pos="1260"/>
                              </w:tabs>
                              <w:spacing w:after="0"/>
                              <w:ind w:left="1080"/>
                              <w:jc w:val="left"/>
                              <w:rPr>
                                <w:rFonts w:ascii="Arial Narrow" w:hAnsi="Arial Narrow"/>
                              </w:rPr>
                            </w:pPr>
                            <w:r w:rsidRPr="00FE61EE">
                              <w:rPr>
                                <w:rFonts w:ascii="Arial Narrow" w:hAnsi="Arial Narrow"/>
                                <w:sz w:val="20"/>
                              </w:rPr>
                              <w:t xml:space="preserve">Government (In kind)    </w:t>
                            </w:r>
                            <w:r w:rsidR="00473400" w:rsidRPr="00FE61EE">
                              <w:rPr>
                                <w:rFonts w:ascii="Arial Narrow" w:hAnsi="Arial Narrow"/>
                                <w:sz w:val="20"/>
                              </w:rPr>
                              <w:t xml:space="preserve">   US$ </w:t>
                            </w:r>
                            <w:r w:rsidRPr="00FE61EE">
                              <w:rPr>
                                <w:rFonts w:ascii="Arial Narrow" w:hAnsi="Arial Narrow"/>
                                <w:sz w:val="20"/>
                              </w:rPr>
                              <w:t xml:space="preserve">  </w:t>
                            </w:r>
                            <w:r w:rsidR="00473400" w:rsidRPr="00FE61EE">
                              <w:rPr>
                                <w:rFonts w:ascii="Arial Narrow" w:hAnsi="Arial Narrow"/>
                                <w:sz w:val="20"/>
                              </w:rPr>
                              <w:t>2</w:t>
                            </w:r>
                            <w:r w:rsidRPr="00FE61EE">
                              <w:rPr>
                                <w:rFonts w:ascii="Arial Narrow" w:hAnsi="Arial Narrow"/>
                                <w:sz w:val="20"/>
                              </w:rPr>
                              <w:t>0</w:t>
                            </w:r>
                            <w:r w:rsidR="00473400" w:rsidRPr="00FE61EE">
                              <w:rPr>
                                <w:rFonts w:ascii="Arial Narrow" w:hAnsi="Arial Narrow"/>
                                <w:sz w:val="20"/>
                              </w:rPr>
                              <w:t>,000</w:t>
                            </w:r>
                          </w:p>
                          <w:p w:rsidR="00663340" w:rsidRPr="00FE61EE" w:rsidRDefault="00663340" w:rsidP="00C27E4B">
                            <w:pPr>
                              <w:numPr>
                                <w:ilvl w:val="1"/>
                                <w:numId w:val="42"/>
                              </w:numPr>
                              <w:tabs>
                                <w:tab w:val="num" w:pos="540"/>
                                <w:tab w:val="num" w:pos="1260"/>
                              </w:tabs>
                              <w:spacing w:after="0"/>
                              <w:ind w:left="1080"/>
                              <w:jc w:val="left"/>
                              <w:rPr>
                                <w:rFonts w:ascii="Arial Narrow" w:hAnsi="Arial Narrow"/>
                              </w:rPr>
                            </w:pPr>
                            <w:r w:rsidRPr="00FE61EE">
                              <w:rPr>
                                <w:rFonts w:ascii="Arial Narrow" w:hAnsi="Arial Narrow"/>
                                <w:sz w:val="20"/>
                              </w:rPr>
                              <w:t>UNDP (in-kind)</w:t>
                            </w:r>
                            <w:r w:rsidRPr="00FE61EE">
                              <w:rPr>
                                <w:rFonts w:ascii="Arial Narrow" w:hAnsi="Arial Narrow"/>
                                <w:sz w:val="20"/>
                              </w:rPr>
                              <w:tab/>
                              <w:t xml:space="preserve"> US$     5,000</w:t>
                            </w:r>
                          </w:p>
                          <w:p w:rsidR="00473400" w:rsidRPr="00C27E4B" w:rsidRDefault="00473400" w:rsidP="00054D3E">
                            <w:pPr>
                              <w:tabs>
                                <w:tab w:val="num" w:pos="1260"/>
                                <w:tab w:val="num" w:pos="1800"/>
                              </w:tabs>
                              <w:spacing w:after="0"/>
                              <w:ind w:left="1080"/>
                              <w:jc w:val="left"/>
                              <w:rPr>
                                <w:rFonts w:ascii="Arial Narrow" w:hAnsi="Arial Narrow"/>
                              </w:rPr>
                            </w:pPr>
                          </w:p>
                          <w:p w:rsidR="00473400" w:rsidRPr="00C27E4B" w:rsidRDefault="00473400" w:rsidP="00C27E4B">
                            <w:pPr>
                              <w:rPr>
                                <w:rFonts w:ascii="Arial Narrow" w:hAnsi="Arial Narrow"/>
                                <w:sz w:val="20"/>
                                <w:szCs w:val="20"/>
                              </w:rPr>
                            </w:pPr>
                          </w:p>
                          <w:p w:rsidR="00473400" w:rsidRDefault="00473400" w:rsidP="00C27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F5C9FC" id="Rectangle 385" o:spid="_x0000_s1028" style="position:absolute;left:0;text-align:left;margin-left:270.55pt;margin-top:6.35pt;width:214.85pt;height:1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mQIAAIsFAAAOAAAAZHJzL2Uyb0RvYy54bWysVEtPGzEQvlfqf7B8L5sNJIFVNigKoqoU&#10;AQIqzo7XTlZ4Pa7tZDf99R17Hw0U9VD1Ynk83zz9zcyvm0qRg7CuBJ3T9GxEidAcilJvc/r9+fbL&#10;JSXOM10wBVrk9CgcvV58/jSvTSbGsANVCEvQiXZZbXK6895kSeL4TlTMnYERGpUSbMU8inabFJbV&#10;6L1SyXg0miY12MJY4MI5fL1plXQR/UspuL+X0glPVE4xNx9PG89NOJPFnGVby8yu5F0a7B+yqFip&#10;Mejg6oZ5Rva2/MNVVXILDqQ/41AlIGXJRawBq0lH76p52jEjYi3YHGeGNrn/55bfHR4sKYucnl9O&#10;KNGswk96xLYxvVWChEdsUW1chsgn82BDkc6sgb86VCRvNEFwHaaRtgpYLJE0sd/Hod+i8YTj43g2&#10;vpxcYViOunSWzqazGC5hWW9urPNfBVQkXHJqMbPYZ3ZYOx8SYFkPCdGUJnVOp+eTUUQ5UGVxWyoV&#10;sw6cEitlyYEhG3yThtLQwQkKJaW7stpKYk3+qETr/lFI7FbIvQ3w1ifjXGg/7fwqjehgJjGDwTD9&#10;yFD5PpkOG8xE5O9g2JX0t4iDRYwK2g/GVanBfhS5eB0it/i++rbmUL5vNk2kyLjnwgaKI9LGQjtP&#10;zvDbEv9nzZx/YBYHCEcNl4K/x0MqwC+B7kbJDuzPj94DHnmNWkpqHMicuh97ZgUl6ptGxl+lFxdh&#10;gqNwMZmNUbCnms2pRu+rFeAvp7h+DI/XgPeqv0oL1QvujmWIiiqmOcbOKfe2F1a+XRS4fbhYLiMM&#10;p9Ywv9ZPhgfnoc+Bf8/NC7OmI6lHft9BP7wse8fVFhssNSz3HmQZiRw63fa1+wGc+EjPbjuFlXIq&#10;R9TvHbr4BQAA//8DAFBLAwQUAAYACAAAACEAY9oFrd4AAAAKAQAADwAAAGRycy9kb3ducmV2Lnht&#10;bEyPy07DMBBF90j8gzVI7KiTQEkb4lSA1BUL1McHOPEkjojHUeym4e8ZVrAc3aM755a7xQ1ixin0&#10;nhSkqwQEUuNNT52C82n/sAERoiajB0+o4BsD7Krbm1IXxl/pgPMxdoJLKBRagY1xLKQMjUWnw8qP&#10;SJy1fnI68jl10kz6yuVukFmSPEune+IPVo/4brH5Ol6cgo99nW9t3Yf58y2e1vVZjm1olbq/W15f&#10;QERc4h8Mv/qsDhU71f5CJohBwfopTRnlIMtBMLDNE95SK8g2jxnIqpT/J1Q/AAAA//8DAFBLAQIt&#10;ABQABgAIAAAAIQC2gziS/gAAAOEBAAATAAAAAAAAAAAAAAAAAAAAAABbQ29udGVudF9UeXBlc10u&#10;eG1sUEsBAi0AFAAGAAgAAAAhADj9If/WAAAAlAEAAAsAAAAAAAAAAAAAAAAALwEAAF9yZWxzLy5y&#10;ZWxzUEsBAi0AFAAGAAgAAAAhAD9RY+2ZAgAAiwUAAA4AAAAAAAAAAAAAAAAALgIAAGRycy9lMm9E&#10;b2MueG1sUEsBAi0AFAAGAAgAAAAhAGPaBa3eAAAACgEAAA8AAAAAAAAAAAAAAAAA8wQAAGRycy9k&#10;b3ducmV2LnhtbFBLBQYAAAAABAAEAPMAAAD+BQAAAAA=&#10;" fillcolor="white [3201]" strokecolor="black [3213]" strokeweight=".5pt">
                <v:path arrowok="t"/>
                <v:textbox>
                  <w:txbxContent>
                    <w:p w:rsidR="00473400" w:rsidRPr="00FE61EE" w:rsidRDefault="00473400" w:rsidP="00C27E4B">
                      <w:pPr>
                        <w:jc w:val="left"/>
                        <w:rPr>
                          <w:rFonts w:ascii="Arial Narrow" w:hAnsi="Arial Narrow"/>
                          <w:sz w:val="20"/>
                        </w:rPr>
                      </w:pPr>
                      <w:r>
                        <w:rPr>
                          <w:rFonts w:ascii="Arial Narrow" w:hAnsi="Arial Narrow"/>
                          <w:sz w:val="20"/>
                        </w:rPr>
                        <w:t xml:space="preserve">Total </w:t>
                      </w:r>
                      <w:r w:rsidRPr="00C27E4B">
                        <w:rPr>
                          <w:rFonts w:ascii="Arial Narrow" w:hAnsi="Arial Narrow"/>
                          <w:sz w:val="20"/>
                        </w:rPr>
                        <w:t xml:space="preserve">resources required          </w:t>
                      </w:r>
                      <w:r>
                        <w:rPr>
                          <w:rFonts w:ascii="Arial Narrow" w:hAnsi="Arial Narrow"/>
                          <w:sz w:val="20"/>
                        </w:rPr>
                        <w:tab/>
                      </w:r>
                      <w:r w:rsidRPr="00C27E4B">
                        <w:rPr>
                          <w:rFonts w:ascii="Arial Narrow" w:hAnsi="Arial Narrow"/>
                          <w:sz w:val="20"/>
                        </w:rPr>
                        <w:t xml:space="preserve"> </w:t>
                      </w:r>
                      <w:r w:rsidRPr="00FE61EE">
                        <w:rPr>
                          <w:rFonts w:ascii="Arial Narrow" w:hAnsi="Arial Narrow"/>
                          <w:sz w:val="20"/>
                        </w:rPr>
                        <w:t>US$ 224,100</w:t>
                      </w:r>
                    </w:p>
                    <w:p w:rsidR="00473400" w:rsidRPr="00FE61EE" w:rsidRDefault="00473400" w:rsidP="00C27E4B">
                      <w:pPr>
                        <w:rPr>
                          <w:rFonts w:ascii="Arial Narrow" w:hAnsi="Arial Narrow"/>
                          <w:sz w:val="20"/>
                        </w:rPr>
                      </w:pPr>
                      <w:r w:rsidRPr="00FE61EE">
                        <w:rPr>
                          <w:rFonts w:ascii="Arial Narrow" w:hAnsi="Arial Narrow"/>
                          <w:sz w:val="20"/>
                        </w:rPr>
                        <w:t>Total allocated resources:</w:t>
                      </w:r>
                      <w:r w:rsidRPr="00FE61EE">
                        <w:rPr>
                          <w:rFonts w:ascii="Arial Narrow" w:hAnsi="Arial Narrow"/>
                          <w:sz w:val="20"/>
                        </w:rPr>
                        <w:tab/>
                        <w:t xml:space="preserve">  </w:t>
                      </w:r>
                      <w:r w:rsidRPr="00FE61EE">
                        <w:rPr>
                          <w:rFonts w:ascii="Arial Narrow" w:hAnsi="Arial Narrow"/>
                          <w:sz w:val="20"/>
                        </w:rPr>
                        <w:tab/>
                        <w:t xml:space="preserve"> US$ 224,100</w:t>
                      </w:r>
                    </w:p>
                    <w:p w:rsidR="00473400" w:rsidRPr="00FE61EE" w:rsidRDefault="00473400" w:rsidP="00054D3E">
                      <w:pPr>
                        <w:tabs>
                          <w:tab w:val="num" w:pos="1260"/>
                          <w:tab w:val="num" w:pos="1800"/>
                        </w:tabs>
                        <w:spacing w:after="0"/>
                        <w:ind w:left="1080"/>
                        <w:jc w:val="left"/>
                        <w:rPr>
                          <w:rFonts w:ascii="Arial Narrow" w:hAnsi="Arial Narrow"/>
                          <w:sz w:val="20"/>
                          <w:szCs w:val="20"/>
                        </w:rPr>
                      </w:pPr>
                    </w:p>
                    <w:p w:rsidR="00473400" w:rsidRPr="00FE61EE" w:rsidRDefault="00473400" w:rsidP="00C27E4B">
                      <w:pPr>
                        <w:numPr>
                          <w:ilvl w:val="1"/>
                          <w:numId w:val="42"/>
                        </w:numPr>
                        <w:tabs>
                          <w:tab w:val="num" w:pos="540"/>
                          <w:tab w:val="num" w:pos="1260"/>
                        </w:tabs>
                        <w:spacing w:after="0"/>
                        <w:ind w:left="1080"/>
                        <w:jc w:val="left"/>
                        <w:rPr>
                          <w:rFonts w:ascii="Arial Narrow" w:hAnsi="Arial Narrow"/>
                          <w:sz w:val="20"/>
                          <w:szCs w:val="20"/>
                        </w:rPr>
                      </w:pPr>
                      <w:r w:rsidRPr="00FE61EE">
                        <w:rPr>
                          <w:rFonts w:ascii="Arial Narrow" w:hAnsi="Arial Narrow"/>
                          <w:sz w:val="20"/>
                          <w:szCs w:val="20"/>
                        </w:rPr>
                        <w:t>GEF</w:t>
                      </w:r>
                      <w:r w:rsidRPr="00FE61EE">
                        <w:rPr>
                          <w:rFonts w:ascii="Arial Narrow" w:hAnsi="Arial Narrow"/>
                          <w:sz w:val="20"/>
                          <w:szCs w:val="20"/>
                        </w:rPr>
                        <w:tab/>
                      </w:r>
                      <w:r w:rsidRPr="00FE61EE">
                        <w:rPr>
                          <w:rFonts w:ascii="Arial Narrow" w:hAnsi="Arial Narrow"/>
                          <w:sz w:val="20"/>
                          <w:szCs w:val="20"/>
                        </w:rPr>
                        <w:tab/>
                      </w:r>
                      <w:r w:rsidRPr="00FE61EE">
                        <w:rPr>
                          <w:rFonts w:ascii="Arial Narrow" w:hAnsi="Arial Narrow"/>
                          <w:sz w:val="20"/>
                          <w:szCs w:val="20"/>
                        </w:rPr>
                        <w:tab/>
                        <w:t xml:space="preserve"> US$ 199,100</w:t>
                      </w:r>
                    </w:p>
                    <w:p w:rsidR="00473400" w:rsidRPr="00FE61EE" w:rsidRDefault="00663340" w:rsidP="00C27E4B">
                      <w:pPr>
                        <w:numPr>
                          <w:ilvl w:val="1"/>
                          <w:numId w:val="42"/>
                        </w:numPr>
                        <w:tabs>
                          <w:tab w:val="num" w:pos="540"/>
                          <w:tab w:val="num" w:pos="1260"/>
                        </w:tabs>
                        <w:spacing w:after="0"/>
                        <w:ind w:left="1080"/>
                        <w:jc w:val="left"/>
                        <w:rPr>
                          <w:rFonts w:ascii="Arial Narrow" w:hAnsi="Arial Narrow"/>
                        </w:rPr>
                      </w:pPr>
                      <w:r w:rsidRPr="00FE61EE">
                        <w:rPr>
                          <w:rFonts w:ascii="Arial Narrow" w:hAnsi="Arial Narrow"/>
                          <w:sz w:val="20"/>
                        </w:rPr>
                        <w:t xml:space="preserve">Government (In kind)    </w:t>
                      </w:r>
                      <w:r w:rsidR="00473400" w:rsidRPr="00FE61EE">
                        <w:rPr>
                          <w:rFonts w:ascii="Arial Narrow" w:hAnsi="Arial Narrow"/>
                          <w:sz w:val="20"/>
                        </w:rPr>
                        <w:t xml:space="preserve">   US$ </w:t>
                      </w:r>
                      <w:r w:rsidRPr="00FE61EE">
                        <w:rPr>
                          <w:rFonts w:ascii="Arial Narrow" w:hAnsi="Arial Narrow"/>
                          <w:sz w:val="20"/>
                        </w:rPr>
                        <w:t xml:space="preserve">  </w:t>
                      </w:r>
                      <w:r w:rsidR="00473400" w:rsidRPr="00FE61EE">
                        <w:rPr>
                          <w:rFonts w:ascii="Arial Narrow" w:hAnsi="Arial Narrow"/>
                          <w:sz w:val="20"/>
                        </w:rPr>
                        <w:t>2</w:t>
                      </w:r>
                      <w:r w:rsidRPr="00FE61EE">
                        <w:rPr>
                          <w:rFonts w:ascii="Arial Narrow" w:hAnsi="Arial Narrow"/>
                          <w:sz w:val="20"/>
                        </w:rPr>
                        <w:t>0</w:t>
                      </w:r>
                      <w:r w:rsidR="00473400" w:rsidRPr="00FE61EE">
                        <w:rPr>
                          <w:rFonts w:ascii="Arial Narrow" w:hAnsi="Arial Narrow"/>
                          <w:sz w:val="20"/>
                        </w:rPr>
                        <w:t>,000</w:t>
                      </w:r>
                    </w:p>
                    <w:p w:rsidR="00663340" w:rsidRPr="00FE61EE" w:rsidRDefault="00663340" w:rsidP="00C27E4B">
                      <w:pPr>
                        <w:numPr>
                          <w:ilvl w:val="1"/>
                          <w:numId w:val="42"/>
                        </w:numPr>
                        <w:tabs>
                          <w:tab w:val="num" w:pos="540"/>
                          <w:tab w:val="num" w:pos="1260"/>
                        </w:tabs>
                        <w:spacing w:after="0"/>
                        <w:ind w:left="1080"/>
                        <w:jc w:val="left"/>
                        <w:rPr>
                          <w:rFonts w:ascii="Arial Narrow" w:hAnsi="Arial Narrow"/>
                        </w:rPr>
                      </w:pPr>
                      <w:r w:rsidRPr="00FE61EE">
                        <w:rPr>
                          <w:rFonts w:ascii="Arial Narrow" w:hAnsi="Arial Narrow"/>
                          <w:sz w:val="20"/>
                        </w:rPr>
                        <w:t>UNDP (in-kind)</w:t>
                      </w:r>
                      <w:r w:rsidRPr="00FE61EE">
                        <w:rPr>
                          <w:rFonts w:ascii="Arial Narrow" w:hAnsi="Arial Narrow"/>
                          <w:sz w:val="20"/>
                        </w:rPr>
                        <w:tab/>
                        <w:t xml:space="preserve"> US$     5,000</w:t>
                      </w:r>
                    </w:p>
                    <w:p w:rsidR="00473400" w:rsidRPr="00C27E4B" w:rsidRDefault="00473400" w:rsidP="00054D3E">
                      <w:pPr>
                        <w:tabs>
                          <w:tab w:val="num" w:pos="1260"/>
                          <w:tab w:val="num" w:pos="1800"/>
                        </w:tabs>
                        <w:spacing w:after="0"/>
                        <w:ind w:left="1080"/>
                        <w:jc w:val="left"/>
                        <w:rPr>
                          <w:rFonts w:ascii="Arial Narrow" w:hAnsi="Arial Narrow"/>
                        </w:rPr>
                      </w:pPr>
                    </w:p>
                    <w:p w:rsidR="00473400" w:rsidRPr="00C27E4B" w:rsidRDefault="00473400" w:rsidP="00C27E4B">
                      <w:pPr>
                        <w:rPr>
                          <w:rFonts w:ascii="Arial Narrow" w:hAnsi="Arial Narrow"/>
                          <w:sz w:val="20"/>
                          <w:szCs w:val="20"/>
                        </w:rPr>
                      </w:pPr>
                    </w:p>
                    <w:p w:rsidR="00473400" w:rsidRDefault="00473400" w:rsidP="00C27E4B">
                      <w:pPr>
                        <w:jc w:val="center"/>
                      </w:pPr>
                    </w:p>
                  </w:txbxContent>
                </v:textbox>
              </v:rect>
            </w:pict>
          </mc:Fallback>
        </mc:AlternateContent>
      </w:r>
    </w:p>
    <w:p w:rsidR="00B3626C" w:rsidRPr="00FE61EE" w:rsidRDefault="00204248" w:rsidP="00A83022">
      <w:pPr>
        <w:ind w:left="360"/>
        <w:rPr>
          <w:rFonts w:ascii="Times New Roman" w:hAnsi="Times New Roman"/>
          <w:szCs w:val="22"/>
        </w:rPr>
      </w:pPr>
      <w:r w:rsidRPr="00FE61EE">
        <w:rPr>
          <w:rFonts w:ascii="Times New Roman" w:hAnsi="Times New Roman"/>
          <w:noProof/>
          <w:szCs w:val="22"/>
          <w:lang w:val="en-US"/>
        </w:rPr>
        <mc:AlternateContent>
          <mc:Choice Requires="wps">
            <w:drawing>
              <wp:anchor distT="0" distB="0" distL="114300" distR="114300" simplePos="0" relativeHeight="251669504" behindDoc="0" locked="0" layoutInCell="1" allowOverlap="1">
                <wp:simplePos x="0" y="0"/>
                <wp:positionH relativeFrom="column">
                  <wp:posOffset>3905250</wp:posOffset>
                </wp:positionH>
                <wp:positionV relativeFrom="paragraph">
                  <wp:posOffset>6734175</wp:posOffset>
                </wp:positionV>
                <wp:extent cx="2971800" cy="1721485"/>
                <wp:effectExtent l="0" t="0" r="1905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07.5pt;margin-top:530.25pt;width:234pt;height:1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QQLgIAAFoEAAAOAAAAZHJzL2Uyb0RvYy54bWysVNtu2zAMfR+wfxD0vviyZEmMOEWXLsOA&#10;7gK0+wBZlm1hsqhJSuzs60vJaZvdXob5QSBF6pA8JL25GntFjsI6Cbqk2SylRGgOtdRtSb/e71+t&#10;KHGe6Zop0KKkJ+Ho1fbli81gCpFDB6oWliCIdsVgStp5b4okcbwTPXMzMEKjsQHbM4+qbZPasgHR&#10;e5XkafomGcDWxgIXzuHtzWSk24jfNIL7z03jhCeqpJibj6eNZxXOZLthRWuZ6SQ/p8H+IYueSY1B&#10;n6BumGfkYOVvUL3kFhw0fsahT6BpJBexBqwmS3+p5q5jRsRakBxnnmhy/w+Wfzp+sUTWJX2N9GjW&#10;Y4/uxejJWxgJXiE/g3EFut0ZdPQj3mOfY63O3AL/5oiGXcd0K66thaETrMb8svAyuXg64bgAUg0f&#10;ocY47OAhAo2N7QN5SAdBdEzk9NSbkAvHy3y9zFYpmjjasmWezVeLGIMVj8+Ndf69gJ4EoaQWmx/h&#10;2fHW+ZAOKx5dQjQHStZ7qVRUbFvtlCVHhoOyj98Z/Sc3pclQ0vUiX0wM/BUijd+fIHrpceKV7EuK&#10;9eAXnFgReHun6yh7JtUkY8pKn4kM3E0s+rEap56Ft4HkCuoTMmthGnBcSBQ6sD8oGXC4S+q+H5gV&#10;lKgPGruzzubzsA1RmS+WOSr20lJdWpjmCFVST8kk7vy0QQdjZdthpGkeNFxjRxsZuX7O6pw+DnBs&#10;wXnZwoZc6tHr+ZewfQAAAP//AwBQSwMEFAAGAAgAAAAhAMTRdYbiAAAADgEAAA8AAABkcnMvZG93&#10;bnJldi54bWxMj8FOwzAQRO9I/IO1SFwQtUOoCSFOhZBA9AYFwdWNt0lEbAfbTcPfsz3BbXdnNPum&#10;Ws12YBOG2HunIFsIYOgab3rXKnh/e7wsgMWkndGDd6jgByOs6tOTSpfGH9wrTpvUMgpxsdQKupTG&#10;kvPYdGh1XPgRHWk7H6xOtIaWm6APFG4HfiWE5Fb3jj50esSHDpuvzd4qKK6fp8+4zl8+GrkbbtPF&#10;zfT0HZQ6P5vv74AlnNOfGY74hA41MW393pnIBgUyW1KXRIKQYgnsaBFFTrctTXmeSeB1xf/XqH8B&#10;AAD//wMAUEsBAi0AFAAGAAgAAAAhALaDOJL+AAAA4QEAABMAAAAAAAAAAAAAAAAAAAAAAFtDb250&#10;ZW50X1R5cGVzXS54bWxQSwECLQAUAAYACAAAACEAOP0h/9YAAACUAQAACwAAAAAAAAAAAAAAAAAv&#10;AQAAX3JlbHMvLnJlbHNQSwECLQAUAAYACAAAACEASzS0EC4CAABaBAAADgAAAAAAAAAAAAAAAAAu&#10;AgAAZHJzL2Uyb0RvYy54bWxQSwECLQAUAAYACAAAACEAxNF1huIAAAAOAQAADwAAAAAAAAAAAAAA&#10;AACIBAAAZHJzL2Rvd25yZXYueG1sUEsFBgAAAAAEAAQA8wAAAJcFAAAAAA==&#10;">
                <v:textbo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v:textbox>
              </v:shape>
            </w:pict>
          </mc:Fallback>
        </mc:AlternateContent>
      </w:r>
      <w:r w:rsidRPr="00FE61EE">
        <w:rPr>
          <w:rFonts w:ascii="Times New Roman" w:hAnsi="Times New Roman"/>
          <w:noProof/>
          <w:szCs w:val="22"/>
          <w:lang w:val="en-US"/>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4166870</wp:posOffset>
                </wp:positionV>
                <wp:extent cx="2971800" cy="1721485"/>
                <wp:effectExtent l="0" t="0" r="19050"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89pt;margin-top:328.1pt;width:234pt;height:1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RnLw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M1JZr1&#10;2KNHMXryBkaCV8jPYFyBbg8GHf2I99jnWKsz98C/OqJh1zHdiltrYegEqzG/LLxMrp5OOC6AVMMH&#10;qDEOO3iIQGNj+0Ae0kEQHft0uvQm5MLxMl8vs1WKJo62bJln89UixmDF03NjnX8noCdBKKnF5kd4&#10;drx3PqTDiieXEM2BkvVeKhUV21Y7ZcmR4aDs43dG/8lNaTKUdL3IFxMDf4VI4/cniF56nHgl+5Ji&#10;PfgFJ1YE3t7qOsqeSTXJmLLSZyIDdxOLfqzG2LN5eBtIrqA+IbMWpgHHhUShA/udkgGHu6Tu24FZ&#10;QYl6r7E762w+D9sQlflimaNiry3VtYVpjlAl9ZRM4s5PG3QwVrYdRprmQcMtdrSRkevnrM7p4wDH&#10;FpyXLWzItR69nn8J2x8AAAD//wMAUEsDBBQABgAIAAAAIQAH1PFo4QAAAAsBAAAPAAAAZHJzL2Rv&#10;d25yZXYueG1sTI/BTsMwEETvSPyDtUhcEHVIipOGOBVCAsEN2gqubuwmEfE62G4a/p7lBMfZGc2+&#10;qdazHdhkfOgdSrhZJMAMNk732ErYbR+vC2AhKtRqcGgkfJsA6/r8rFKldid8M9MmtoxKMJRKQhfj&#10;WHIems5YFRZuNEjewXmrIknfcu3VicrtwNMkEdyqHulDp0bz0Jnmc3O0Eorl8/QRXrLX90YchlW8&#10;yqenLy/l5cV8fwcsmjn+heEXn9ChJqa9O6IObJCQ5QVtiRLErUiBUaJYCrrsJazSPANeV/z/hvoH&#10;AAD//wMAUEsBAi0AFAAGAAgAAAAhALaDOJL+AAAA4QEAABMAAAAAAAAAAAAAAAAAAAAAAFtDb250&#10;ZW50X1R5cGVzXS54bWxQSwECLQAUAAYACAAAACEAOP0h/9YAAACUAQAACwAAAAAAAAAAAAAAAAAv&#10;AQAAX3JlbHMvLnJlbHNQSwECLQAUAAYACAAAACEAkpxEZy8CAABaBAAADgAAAAAAAAAAAAAAAAAu&#10;AgAAZHJzL2Uyb0RvYy54bWxQSwECLQAUAAYACAAAACEAB9TxaOEAAAALAQAADwAAAAAAAAAAAAAA&#10;AACJBAAAZHJzL2Rvd25yZXYueG1sUEsFBgAAAAAEAAQA8wAAAJcFAAAAAA==&#10;">
                <v:textbo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v:textbox>
              </v:shape>
            </w:pict>
          </mc:Fallback>
        </mc:AlternateContent>
      </w:r>
    </w:p>
    <w:p w:rsidR="00B3626C" w:rsidRPr="00FE61EE" w:rsidRDefault="00B3626C" w:rsidP="00A83022">
      <w:pPr>
        <w:ind w:left="360"/>
        <w:rPr>
          <w:rFonts w:ascii="Times New Roman" w:hAnsi="Times New Roman"/>
          <w:szCs w:val="22"/>
        </w:rPr>
      </w:pPr>
    </w:p>
    <w:p w:rsidR="00B3626C" w:rsidRPr="00B6391F" w:rsidRDefault="00204248" w:rsidP="00A83022">
      <w:pPr>
        <w:ind w:left="360"/>
        <w:rPr>
          <w:rFonts w:ascii="Times New Roman" w:hAnsi="Times New Roman"/>
          <w:szCs w:val="22"/>
        </w:rPr>
      </w:pPr>
      <w:r w:rsidRPr="00FE61EE">
        <w:rPr>
          <w:rFonts w:ascii="Times New Roman" w:hAnsi="Times New Roman"/>
          <w:noProof/>
          <w:szCs w:val="22"/>
          <w:lang w:val="en-US"/>
        </w:rPr>
        <mc:AlternateContent>
          <mc:Choice Requires="wps">
            <w:drawing>
              <wp:anchor distT="0" distB="0" distL="114300" distR="114300" simplePos="0" relativeHeight="251670528" behindDoc="0" locked="0" layoutInCell="1" allowOverlap="1">
                <wp:simplePos x="0" y="0"/>
                <wp:positionH relativeFrom="column">
                  <wp:posOffset>3905250</wp:posOffset>
                </wp:positionH>
                <wp:positionV relativeFrom="paragraph">
                  <wp:posOffset>6537325</wp:posOffset>
                </wp:positionV>
                <wp:extent cx="2971800" cy="1721485"/>
                <wp:effectExtent l="0" t="0" r="1905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307.5pt;margin-top:514.75pt;width:234pt;height:1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Y3LgIAAFoEAAAOAAAAZHJzL2Uyb0RvYy54bWysVNtu2zAMfR+wfxD0vviyZEmMOEWXLsOA&#10;7gK0+wBZlm1hsqhJSuzs60vJaZvdXobpQSBF6og8JLW5GntFjsI6Cbqk2SylRGgOtdRtSb/e71+t&#10;KHGe6Zop0KKkJ+Ho1fbli81gCpFDB6oWliCIdsVgStp5b4okcbwTPXMzMEKjsQHbM4+qbZPasgHR&#10;e5XkafomGcDWxgIXzuHpzWSk24jfNIL7z03jhCeqpBibj7uNexX2ZLthRWuZ6SQ/h8H+IYqeSY2P&#10;PkHdMM/IwcrfoHrJLTho/IxDn0DTSC5iDphNlv6SzV3HjIi5IDnOPNHk/h8s/3T8YomsS/o6o0Sz&#10;Hmt0L0ZP3sJI8Aj5GYwr0O3OoKMf8RzrHHN15hb4N0c07DqmW3FtLQydYDXGF28mF1cnHBdAquEj&#10;1PgOO3iIQGNj+0Ae0kEQHet0eqpNiIXjYb5eZqsUTRxt2TLP5qtFiC5hxeN1Y51/L6AnQSipxeJH&#10;eHa8dX5yfXQJrzlQst5LpaJi22qnLDkybJR9XGf0n9yUJkNJ14t8MTHwV4g0rj9B9NJjxyvZlxTz&#10;wRWcWBF4e6frKHsm1SRjdkpjkoHIwN3Eoh+rMdYsMhBsFdQnZNbC1OA4kCh0YH9QMmBzl9R9PzAr&#10;KFEfNFZnnc3nYRqiMl8sc1TspaW6tDDNEaqknpJJ3Plpgg7GyrbDl6Z+0HCNFW1k5Po5qnP42MCx&#10;WudhCxNyqUev5y9h+wAAAP//AwBQSwMEFAAGAAgAAAAhAN81h1vgAAAADgEAAA8AAABkcnMvZG93&#10;bnJldi54bWxMT8tOwzAQvCPxD9YicUHUbkNDGuJUCAlEb1AQXN3YTSLsdbDdNPw92xPcdnZG86jW&#10;k7NsNCH2HiXMZwKYwcbrHlsJ72+P1wWwmBRqZT0aCT8mwro+P6tUqf0RX824TS0jE4ylktClNJSc&#10;x6YzTsWZHwwSt/fBqUQwtFwHdSRzZ/lCiJw71SMldGowD51pvrYHJ6G4eR4/4yZ7+WjyvV2lq9vx&#10;6TtIeXkx3d8BS2ZKf2I41afqUFOnnT+gjsxKyOdL2pKIEIvVEthJIoqMfju6MsoGXlf8/4z6FwAA&#10;//8DAFBLAQItABQABgAIAAAAIQC2gziS/gAAAOEBAAATAAAAAAAAAAAAAAAAAAAAAABbQ29udGVu&#10;dF9UeXBlc10ueG1sUEsBAi0AFAAGAAgAAAAhADj9If/WAAAAlAEAAAsAAAAAAAAAAAAAAAAALwEA&#10;AF9yZWxzLy5yZWxzUEsBAi0AFAAGAAgAAAAhAFWOljcuAgAAWgQAAA4AAAAAAAAAAAAAAAAALgIA&#10;AGRycy9lMm9Eb2MueG1sUEsBAi0AFAAGAAgAAAAhAN81h1vgAAAADgEAAA8AAAAAAAAAAAAAAAAA&#10;iAQAAGRycy9kb3ducmV2LnhtbFBLBQYAAAAABAAEAPMAAACVBQAAAAA=&#10;">
                <v:textbox>
                  <w:txbxContent>
                    <w:p w:rsidR="00473400" w:rsidRPr="00EC3E02" w:rsidRDefault="00473400" w:rsidP="00133B5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473400" w:rsidRPr="00EC3E02" w:rsidRDefault="00473400" w:rsidP="00133B5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473400" w:rsidRPr="00EC3E02" w:rsidRDefault="00473400" w:rsidP="00133B54">
                      <w:pPr>
                        <w:numPr>
                          <w:ilvl w:val="0"/>
                          <w:numId w:val="42"/>
                        </w:numPr>
                        <w:tabs>
                          <w:tab w:val="clear" w:pos="1080"/>
                          <w:tab w:val="num" w:pos="720"/>
                        </w:tabs>
                        <w:spacing w:after="0"/>
                        <w:ind w:left="360"/>
                        <w:jc w:val="left"/>
                        <w:rPr>
                          <w:rFonts w:ascii="Arial Narrow" w:hAnsi="Arial Narrow"/>
                        </w:rPr>
                      </w:pPr>
                      <w:r w:rsidRPr="00EC3E02">
                        <w:rPr>
                          <w:rFonts w:ascii="Arial Narrow" w:hAnsi="Arial Narrow"/>
                          <w:sz w:val="20"/>
                        </w:rPr>
                        <w:t>Other:</w:t>
                      </w:r>
                    </w:p>
                    <w:p w:rsidR="00473400" w:rsidRPr="00EC3E02" w:rsidRDefault="00473400" w:rsidP="00133B54">
                      <w:pPr>
                        <w:numPr>
                          <w:ilvl w:val="1"/>
                          <w:numId w:val="42"/>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473400" w:rsidRPr="00091876"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Pr="00EC3E02" w:rsidRDefault="00473400" w:rsidP="00133B54">
                      <w:pPr>
                        <w:numPr>
                          <w:ilvl w:val="1"/>
                          <w:numId w:val="42"/>
                        </w:numPr>
                        <w:tabs>
                          <w:tab w:val="num" w:pos="540"/>
                          <w:tab w:val="num" w:pos="1260"/>
                        </w:tabs>
                        <w:spacing w:after="0"/>
                        <w:ind w:left="1080"/>
                        <w:jc w:val="left"/>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473400" w:rsidRDefault="00473400" w:rsidP="00133B54">
                      <w:pPr>
                        <w:rPr>
                          <w:rFonts w:ascii="Arial Narrow" w:hAnsi="Arial Narrow"/>
                          <w:sz w:val="20"/>
                          <w:szCs w:val="20"/>
                        </w:rPr>
                      </w:pPr>
                    </w:p>
                    <w:p w:rsidR="00473400" w:rsidRDefault="00473400" w:rsidP="00133B54">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473400" w:rsidRPr="00E964E6" w:rsidRDefault="00473400" w:rsidP="00133B54">
                      <w:pPr>
                        <w:rPr>
                          <w:rFonts w:ascii="Arial Narrow" w:hAnsi="Arial Narrow"/>
                          <w:sz w:val="20"/>
                          <w:szCs w:val="20"/>
                        </w:rPr>
                      </w:pPr>
                    </w:p>
                  </w:txbxContent>
                </v:textbox>
              </v:shape>
            </w:pict>
          </mc:Fallback>
        </mc:AlternateContent>
      </w:r>
    </w:p>
    <w:p w:rsidR="00133B54" w:rsidRPr="00B6391F" w:rsidRDefault="00133B54" w:rsidP="00A83022">
      <w:pPr>
        <w:ind w:left="360"/>
        <w:rPr>
          <w:rFonts w:ascii="Times New Roman" w:hAnsi="Times New Roman"/>
          <w:szCs w:val="22"/>
        </w:rPr>
      </w:pPr>
    </w:p>
    <w:p w:rsidR="00133B54" w:rsidRPr="00B6391F" w:rsidRDefault="00133B54" w:rsidP="00A83022">
      <w:pPr>
        <w:ind w:left="360"/>
        <w:rPr>
          <w:rFonts w:ascii="Times New Roman" w:hAnsi="Times New Roman"/>
          <w:szCs w:val="22"/>
        </w:rPr>
      </w:pPr>
    </w:p>
    <w:p w:rsidR="00133B54" w:rsidRPr="00B6391F" w:rsidRDefault="00133B54" w:rsidP="00A83022">
      <w:pPr>
        <w:ind w:left="360"/>
        <w:rPr>
          <w:rFonts w:ascii="Times New Roman" w:hAnsi="Times New Roman"/>
          <w:szCs w:val="22"/>
        </w:rPr>
      </w:pPr>
    </w:p>
    <w:p w:rsidR="00133B54" w:rsidRPr="00B6391F" w:rsidRDefault="00133B54" w:rsidP="00A83022">
      <w:pPr>
        <w:ind w:left="360"/>
        <w:rPr>
          <w:rFonts w:ascii="Times New Roman" w:hAnsi="Times New Roman"/>
          <w:szCs w:val="22"/>
        </w:rPr>
      </w:pPr>
    </w:p>
    <w:p w:rsidR="00133B54" w:rsidRDefault="00133B54" w:rsidP="00A83022">
      <w:pPr>
        <w:ind w:left="360"/>
        <w:rPr>
          <w:rFonts w:ascii="Times New Roman" w:hAnsi="Times New Roman"/>
          <w:szCs w:val="22"/>
        </w:rPr>
      </w:pPr>
    </w:p>
    <w:p w:rsidR="00A83022" w:rsidRDefault="00A83022" w:rsidP="00A83022">
      <w:pPr>
        <w:ind w:left="360"/>
        <w:rPr>
          <w:rFonts w:ascii="Times New Roman" w:hAnsi="Times New Roman"/>
          <w:szCs w:val="22"/>
        </w:rPr>
      </w:pPr>
    </w:p>
    <w:p w:rsidR="00A83022" w:rsidRDefault="00A83022" w:rsidP="00A83022">
      <w:pPr>
        <w:ind w:left="360"/>
        <w:rPr>
          <w:rFonts w:ascii="Times New Roman" w:hAnsi="Times New Roman"/>
          <w:szCs w:val="22"/>
        </w:rPr>
      </w:pPr>
    </w:p>
    <w:p w:rsidR="00A83022" w:rsidRDefault="00A83022" w:rsidP="00A83022">
      <w:pPr>
        <w:ind w:left="360"/>
        <w:rPr>
          <w:rFonts w:ascii="Times New Roman" w:hAnsi="Times New Roman"/>
          <w:szCs w:val="22"/>
        </w:rPr>
      </w:pPr>
    </w:p>
    <w:p w:rsidR="00A83022" w:rsidRPr="00B6391F" w:rsidRDefault="00A83022" w:rsidP="00A83022">
      <w:pPr>
        <w:pBdr>
          <w:bottom w:val="single" w:sz="4" w:space="1" w:color="auto"/>
        </w:pBdr>
        <w:spacing w:after="0"/>
        <w:ind w:left="360"/>
        <w:rPr>
          <w:rFonts w:ascii="Times New Roman" w:hAnsi="Times New Roman"/>
          <w:i/>
          <w:sz w:val="18"/>
          <w:szCs w:val="18"/>
        </w:rPr>
      </w:pPr>
      <w:r w:rsidRPr="00B6391F">
        <w:rPr>
          <w:rFonts w:ascii="Times New Roman" w:hAnsi="Times New Roman"/>
          <w:sz w:val="18"/>
          <w:szCs w:val="18"/>
        </w:rPr>
        <w:t xml:space="preserve">Agreed </w:t>
      </w:r>
      <w:r w:rsidR="00721537" w:rsidRPr="00B6391F">
        <w:rPr>
          <w:rFonts w:ascii="Times New Roman" w:hAnsi="Times New Roman"/>
          <w:sz w:val="18"/>
          <w:szCs w:val="18"/>
        </w:rPr>
        <w:t>by (</w:t>
      </w:r>
      <w:r w:rsidRPr="00B6391F">
        <w:rPr>
          <w:rFonts w:ascii="Times New Roman" w:hAnsi="Times New Roman"/>
          <w:sz w:val="18"/>
          <w:szCs w:val="18"/>
        </w:rPr>
        <w:t xml:space="preserve">Ministry of Environment and Energy): </w:t>
      </w:r>
    </w:p>
    <w:p w:rsidR="00A83022" w:rsidRPr="00B6391F" w:rsidRDefault="00A83022" w:rsidP="00A83022">
      <w:pPr>
        <w:spacing w:after="0"/>
        <w:ind w:left="360"/>
        <w:jc w:val="center"/>
        <w:rPr>
          <w:rFonts w:ascii="Times New Roman" w:hAnsi="Times New Roman"/>
          <w:sz w:val="18"/>
          <w:szCs w:val="18"/>
        </w:rPr>
      </w:pP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t>Date</w:t>
      </w:r>
    </w:p>
    <w:p w:rsidR="00A83022" w:rsidRDefault="00A83022" w:rsidP="00A83022">
      <w:pPr>
        <w:spacing w:after="0"/>
        <w:ind w:left="360"/>
        <w:jc w:val="center"/>
        <w:rPr>
          <w:rFonts w:ascii="Times New Roman" w:hAnsi="Times New Roman"/>
          <w:sz w:val="18"/>
          <w:szCs w:val="18"/>
        </w:rPr>
      </w:pPr>
    </w:p>
    <w:p w:rsidR="00A83022" w:rsidRPr="00B6391F" w:rsidRDefault="00A83022" w:rsidP="00A83022">
      <w:pPr>
        <w:spacing w:after="0"/>
        <w:ind w:left="360"/>
        <w:jc w:val="center"/>
        <w:rPr>
          <w:rFonts w:ascii="Times New Roman" w:hAnsi="Times New Roman"/>
          <w:sz w:val="18"/>
          <w:szCs w:val="18"/>
        </w:rPr>
      </w:pPr>
    </w:p>
    <w:p w:rsidR="00A83022" w:rsidRPr="00B6391F" w:rsidRDefault="00A83022" w:rsidP="00A83022">
      <w:pPr>
        <w:spacing w:after="0"/>
        <w:ind w:left="360"/>
        <w:jc w:val="center"/>
        <w:rPr>
          <w:rFonts w:ascii="Times New Roman" w:hAnsi="Times New Roman"/>
          <w:sz w:val="18"/>
          <w:szCs w:val="18"/>
        </w:rPr>
      </w:pPr>
    </w:p>
    <w:p w:rsidR="00A83022" w:rsidRPr="00B6391F" w:rsidRDefault="00A83022" w:rsidP="00A83022">
      <w:pPr>
        <w:pBdr>
          <w:bottom w:val="single" w:sz="4" w:space="1" w:color="auto"/>
        </w:pBdr>
        <w:spacing w:after="0"/>
        <w:ind w:left="360"/>
        <w:rPr>
          <w:rFonts w:ascii="Times New Roman" w:hAnsi="Times New Roman"/>
          <w:sz w:val="18"/>
          <w:szCs w:val="18"/>
        </w:rPr>
      </w:pPr>
      <w:r w:rsidRPr="00B6391F">
        <w:rPr>
          <w:rFonts w:ascii="Times New Roman" w:hAnsi="Times New Roman"/>
          <w:sz w:val="18"/>
          <w:szCs w:val="18"/>
        </w:rPr>
        <w:t xml:space="preserve">Agreed by (UNDP):  </w:t>
      </w:r>
    </w:p>
    <w:p w:rsidR="00A83022" w:rsidRPr="00440016" w:rsidRDefault="00A83022" w:rsidP="00A83022">
      <w:pPr>
        <w:spacing w:after="0"/>
        <w:ind w:left="360"/>
        <w:jc w:val="center"/>
        <w:rPr>
          <w:rFonts w:ascii="Times New Roman" w:hAnsi="Times New Roman"/>
          <w:sz w:val="18"/>
          <w:szCs w:val="18"/>
        </w:rPr>
        <w:sectPr w:rsidR="00A83022" w:rsidRPr="00440016" w:rsidSect="00A83022">
          <w:pgSz w:w="12240" w:h="15840" w:code="1"/>
          <w:pgMar w:top="1170" w:right="720" w:bottom="360" w:left="720" w:header="630" w:footer="720" w:gutter="0"/>
          <w:paperSrc w:first="259"/>
          <w:cols w:space="720"/>
          <w:docGrid w:linePitch="360"/>
        </w:sectPr>
      </w:pP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r>
      <w:r w:rsidRPr="00B6391F">
        <w:rPr>
          <w:rFonts w:ascii="Times New Roman" w:hAnsi="Times New Roman"/>
          <w:sz w:val="18"/>
          <w:szCs w:val="18"/>
        </w:rPr>
        <w:tab/>
        <w:t>Date</w:t>
      </w:r>
    </w:p>
    <w:p w:rsidR="00A83022" w:rsidRDefault="00A83022" w:rsidP="00B3626C">
      <w:pPr>
        <w:rPr>
          <w:rFonts w:ascii="Times New Roman" w:hAnsi="Times New Roman"/>
          <w:szCs w:val="22"/>
        </w:rPr>
      </w:pPr>
    </w:p>
    <w:p w:rsidR="00A83022" w:rsidRDefault="00A83022" w:rsidP="00B3626C">
      <w:pPr>
        <w:rPr>
          <w:rFonts w:ascii="Times New Roman" w:hAnsi="Times New Roman"/>
          <w:szCs w:val="22"/>
        </w:rPr>
      </w:pPr>
    </w:p>
    <w:p w:rsidR="00A83022" w:rsidRPr="00B6391F" w:rsidRDefault="00A83022" w:rsidP="00B3626C">
      <w:pPr>
        <w:rPr>
          <w:rFonts w:ascii="Times New Roman" w:hAnsi="Times New Roman"/>
          <w:szCs w:val="22"/>
        </w:rPr>
      </w:pPr>
    </w:p>
    <w:sdt>
      <w:sdtPr>
        <w:rPr>
          <w:rFonts w:ascii="Times New Roman" w:eastAsia="Times New Roman" w:hAnsi="Times New Roman" w:cs="Times New Roman"/>
          <w:b w:val="0"/>
          <w:bCs w:val="0"/>
          <w:color w:val="auto"/>
          <w:sz w:val="22"/>
          <w:szCs w:val="22"/>
          <w:lang w:val="en-GB"/>
        </w:rPr>
        <w:id w:val="6339694"/>
        <w:docPartObj>
          <w:docPartGallery w:val="Table of Contents"/>
          <w:docPartUnique/>
        </w:docPartObj>
      </w:sdtPr>
      <w:sdtEndPr/>
      <w:sdtContent>
        <w:p w:rsidR="0050758B" w:rsidRPr="00B6391F" w:rsidRDefault="0050758B" w:rsidP="00BD1284">
          <w:pPr>
            <w:pStyle w:val="TOCHeading"/>
            <w:numPr>
              <w:ilvl w:val="0"/>
              <w:numId w:val="0"/>
            </w:numPr>
            <w:ind w:left="720"/>
            <w:rPr>
              <w:rFonts w:ascii="Times New Roman" w:hAnsi="Times New Roman" w:cs="Times New Roman"/>
              <w:sz w:val="22"/>
              <w:szCs w:val="22"/>
            </w:rPr>
          </w:pPr>
          <w:r w:rsidRPr="00B6391F">
            <w:rPr>
              <w:rFonts w:ascii="Times New Roman" w:hAnsi="Times New Roman" w:cs="Times New Roman"/>
              <w:sz w:val="22"/>
              <w:szCs w:val="22"/>
            </w:rPr>
            <w:t>Table of Contents</w:t>
          </w:r>
        </w:p>
        <w:p w:rsidR="00FE61EE" w:rsidRDefault="00027E3A">
          <w:pPr>
            <w:pStyle w:val="TOC3"/>
            <w:tabs>
              <w:tab w:val="right" w:leader="dot" w:pos="8296"/>
            </w:tabs>
            <w:rPr>
              <w:rFonts w:asciiTheme="minorHAnsi" w:eastAsiaTheme="minorEastAsia" w:hAnsiTheme="minorHAnsi" w:cstheme="minorBidi"/>
              <w:noProof/>
              <w:szCs w:val="22"/>
              <w:lang w:val="en-US"/>
            </w:rPr>
          </w:pPr>
          <w:r w:rsidRPr="00B6391F">
            <w:rPr>
              <w:rFonts w:ascii="Times New Roman" w:hAnsi="Times New Roman"/>
              <w:szCs w:val="22"/>
            </w:rPr>
            <w:fldChar w:fldCharType="begin"/>
          </w:r>
          <w:r w:rsidR="0050758B" w:rsidRPr="00B6391F">
            <w:rPr>
              <w:rFonts w:ascii="Times New Roman" w:hAnsi="Times New Roman"/>
              <w:szCs w:val="22"/>
            </w:rPr>
            <w:instrText xml:space="preserve"> TOC \o "1-3" \h \z \u </w:instrText>
          </w:r>
          <w:r w:rsidRPr="00B6391F">
            <w:rPr>
              <w:rFonts w:ascii="Times New Roman" w:hAnsi="Times New Roman"/>
              <w:szCs w:val="22"/>
            </w:rPr>
            <w:fldChar w:fldCharType="separate"/>
          </w:r>
          <w:hyperlink w:anchor="_Toc403989132" w:history="1">
            <w:r w:rsidR="00FE61EE" w:rsidRPr="00990D2D">
              <w:rPr>
                <w:rStyle w:val="Hyperlink"/>
                <w:rFonts w:ascii="Times New Roman" w:hAnsi="Times New Roman"/>
                <w:noProof/>
              </w:rPr>
              <w:t>Acronyms</w:t>
            </w:r>
            <w:r w:rsidR="00FE61EE">
              <w:rPr>
                <w:noProof/>
                <w:webHidden/>
              </w:rPr>
              <w:tab/>
            </w:r>
            <w:r w:rsidR="00FE61EE">
              <w:rPr>
                <w:noProof/>
                <w:webHidden/>
              </w:rPr>
              <w:fldChar w:fldCharType="begin"/>
            </w:r>
            <w:r w:rsidR="00FE61EE">
              <w:rPr>
                <w:noProof/>
                <w:webHidden/>
              </w:rPr>
              <w:instrText xml:space="preserve"> PAGEREF _Toc403989132 \h </w:instrText>
            </w:r>
            <w:r w:rsidR="00FE61EE">
              <w:rPr>
                <w:noProof/>
                <w:webHidden/>
              </w:rPr>
            </w:r>
            <w:r w:rsidR="00FE61EE">
              <w:rPr>
                <w:noProof/>
                <w:webHidden/>
              </w:rPr>
              <w:fldChar w:fldCharType="separate"/>
            </w:r>
            <w:r w:rsidR="00FE61EE">
              <w:rPr>
                <w:noProof/>
                <w:webHidden/>
              </w:rPr>
              <w:t>3</w:t>
            </w:r>
            <w:r w:rsidR="00FE61EE">
              <w:rPr>
                <w:noProof/>
                <w:webHidden/>
              </w:rPr>
              <w:fldChar w:fldCharType="end"/>
            </w:r>
          </w:hyperlink>
        </w:p>
        <w:p w:rsidR="00FE61EE" w:rsidRDefault="00617A29">
          <w:pPr>
            <w:pStyle w:val="TOC1"/>
            <w:tabs>
              <w:tab w:val="left" w:pos="440"/>
              <w:tab w:val="right" w:leader="dot" w:pos="8296"/>
            </w:tabs>
            <w:rPr>
              <w:rFonts w:asciiTheme="minorHAnsi" w:eastAsiaTheme="minorEastAsia" w:hAnsiTheme="minorHAnsi" w:cstheme="minorBidi"/>
              <w:noProof/>
              <w:szCs w:val="22"/>
              <w:lang w:val="en-US"/>
            </w:rPr>
          </w:pPr>
          <w:hyperlink w:anchor="_Toc403989133" w:history="1">
            <w:r w:rsidR="00FE61EE" w:rsidRPr="00990D2D">
              <w:rPr>
                <w:rStyle w:val="Hyperlink"/>
                <w:rFonts w:ascii="Times New Roman" w:hAnsi="Times New Roman"/>
                <w:noProof/>
              </w:rPr>
              <w:t>I.</w:t>
            </w:r>
            <w:r w:rsidR="00FE61EE">
              <w:rPr>
                <w:rFonts w:asciiTheme="minorHAnsi" w:eastAsiaTheme="minorEastAsia" w:hAnsiTheme="minorHAnsi" w:cstheme="minorBidi"/>
                <w:noProof/>
                <w:szCs w:val="22"/>
                <w:lang w:val="en-US"/>
              </w:rPr>
              <w:tab/>
            </w:r>
            <w:r w:rsidR="00FE61EE" w:rsidRPr="00990D2D">
              <w:rPr>
                <w:rStyle w:val="Hyperlink"/>
                <w:rFonts w:ascii="Times New Roman" w:hAnsi="Times New Roman"/>
                <w:noProof/>
              </w:rPr>
              <w:t>Situation Analysis</w:t>
            </w:r>
            <w:r w:rsidR="00FE61EE">
              <w:rPr>
                <w:noProof/>
                <w:webHidden/>
              </w:rPr>
              <w:tab/>
            </w:r>
            <w:r w:rsidR="00FE61EE">
              <w:rPr>
                <w:noProof/>
                <w:webHidden/>
              </w:rPr>
              <w:fldChar w:fldCharType="begin"/>
            </w:r>
            <w:r w:rsidR="00FE61EE">
              <w:rPr>
                <w:noProof/>
                <w:webHidden/>
              </w:rPr>
              <w:instrText xml:space="preserve"> PAGEREF _Toc403989133 \h </w:instrText>
            </w:r>
            <w:r w:rsidR="00FE61EE">
              <w:rPr>
                <w:noProof/>
                <w:webHidden/>
              </w:rPr>
            </w:r>
            <w:r w:rsidR="00FE61EE">
              <w:rPr>
                <w:noProof/>
                <w:webHidden/>
              </w:rPr>
              <w:fldChar w:fldCharType="separate"/>
            </w:r>
            <w:r w:rsidR="00FE61EE">
              <w:rPr>
                <w:noProof/>
                <w:webHidden/>
              </w:rPr>
              <w:t>4</w:t>
            </w:r>
            <w:r w:rsidR="00FE61EE">
              <w:rPr>
                <w:noProof/>
                <w:webHidden/>
              </w:rPr>
              <w:fldChar w:fldCharType="end"/>
            </w:r>
          </w:hyperlink>
        </w:p>
        <w:p w:rsidR="00FE61EE" w:rsidRDefault="00617A29">
          <w:pPr>
            <w:pStyle w:val="TOC3"/>
            <w:tabs>
              <w:tab w:val="right" w:leader="dot" w:pos="8296"/>
            </w:tabs>
            <w:rPr>
              <w:rFonts w:asciiTheme="minorHAnsi" w:eastAsiaTheme="minorEastAsia" w:hAnsiTheme="minorHAnsi" w:cstheme="minorBidi"/>
              <w:noProof/>
              <w:szCs w:val="22"/>
              <w:lang w:val="en-US"/>
            </w:rPr>
          </w:pPr>
          <w:hyperlink w:anchor="_Toc403989134" w:history="1">
            <w:r w:rsidR="00FE61EE" w:rsidRPr="00990D2D">
              <w:rPr>
                <w:rStyle w:val="Hyperlink"/>
                <w:rFonts w:ascii="Times New Roman" w:hAnsi="Times New Roman"/>
                <w:noProof/>
              </w:rPr>
              <w:t>1.1 Point of Departure</w:t>
            </w:r>
            <w:r w:rsidR="00FE61EE">
              <w:rPr>
                <w:noProof/>
                <w:webHidden/>
              </w:rPr>
              <w:tab/>
            </w:r>
            <w:r w:rsidR="00FE61EE">
              <w:rPr>
                <w:noProof/>
                <w:webHidden/>
              </w:rPr>
              <w:fldChar w:fldCharType="begin"/>
            </w:r>
            <w:r w:rsidR="00FE61EE">
              <w:rPr>
                <w:noProof/>
                <w:webHidden/>
              </w:rPr>
              <w:instrText xml:space="preserve"> PAGEREF _Toc403989134 \h </w:instrText>
            </w:r>
            <w:r w:rsidR="00FE61EE">
              <w:rPr>
                <w:noProof/>
                <w:webHidden/>
              </w:rPr>
            </w:r>
            <w:r w:rsidR="00FE61EE">
              <w:rPr>
                <w:noProof/>
                <w:webHidden/>
              </w:rPr>
              <w:fldChar w:fldCharType="separate"/>
            </w:r>
            <w:r w:rsidR="00FE61EE">
              <w:rPr>
                <w:noProof/>
                <w:webHidden/>
              </w:rPr>
              <w:t>4</w:t>
            </w:r>
            <w:r w:rsidR="00FE61EE">
              <w:rPr>
                <w:noProof/>
                <w:webHidden/>
              </w:rPr>
              <w:fldChar w:fldCharType="end"/>
            </w:r>
          </w:hyperlink>
        </w:p>
        <w:p w:rsidR="00FE61EE" w:rsidRDefault="00617A29">
          <w:pPr>
            <w:pStyle w:val="TOC3"/>
            <w:tabs>
              <w:tab w:val="right" w:leader="dot" w:pos="8296"/>
            </w:tabs>
            <w:rPr>
              <w:rFonts w:asciiTheme="minorHAnsi" w:eastAsiaTheme="minorEastAsia" w:hAnsiTheme="minorHAnsi" w:cstheme="minorBidi"/>
              <w:noProof/>
              <w:szCs w:val="22"/>
              <w:lang w:val="en-US"/>
            </w:rPr>
          </w:pPr>
          <w:hyperlink w:anchor="_Toc403989135" w:history="1">
            <w:r w:rsidR="00FE61EE" w:rsidRPr="00990D2D">
              <w:rPr>
                <w:rStyle w:val="Hyperlink"/>
                <w:rFonts w:ascii="Times New Roman" w:hAnsi="Times New Roman"/>
                <w:noProof/>
              </w:rPr>
              <w:t>1.2 Background and Context</w:t>
            </w:r>
            <w:r w:rsidR="00FE61EE">
              <w:rPr>
                <w:noProof/>
                <w:webHidden/>
              </w:rPr>
              <w:tab/>
            </w:r>
            <w:r w:rsidR="00FE61EE">
              <w:rPr>
                <w:noProof/>
                <w:webHidden/>
              </w:rPr>
              <w:fldChar w:fldCharType="begin"/>
            </w:r>
            <w:r w:rsidR="00FE61EE">
              <w:rPr>
                <w:noProof/>
                <w:webHidden/>
              </w:rPr>
              <w:instrText xml:space="preserve"> PAGEREF _Toc403989135 \h </w:instrText>
            </w:r>
            <w:r w:rsidR="00FE61EE">
              <w:rPr>
                <w:noProof/>
                <w:webHidden/>
              </w:rPr>
            </w:r>
            <w:r w:rsidR="00FE61EE">
              <w:rPr>
                <w:noProof/>
                <w:webHidden/>
              </w:rPr>
              <w:fldChar w:fldCharType="separate"/>
            </w:r>
            <w:r w:rsidR="00FE61EE">
              <w:rPr>
                <w:noProof/>
                <w:webHidden/>
              </w:rPr>
              <w:t>4</w:t>
            </w:r>
            <w:r w:rsidR="00FE61EE">
              <w:rPr>
                <w:noProof/>
                <w:webHidden/>
              </w:rPr>
              <w:fldChar w:fldCharType="end"/>
            </w:r>
          </w:hyperlink>
        </w:p>
        <w:p w:rsidR="00FE61EE" w:rsidRDefault="00617A29">
          <w:pPr>
            <w:pStyle w:val="TOC3"/>
            <w:tabs>
              <w:tab w:val="right" w:leader="dot" w:pos="8296"/>
            </w:tabs>
            <w:rPr>
              <w:rFonts w:asciiTheme="minorHAnsi" w:eastAsiaTheme="minorEastAsia" w:hAnsiTheme="minorHAnsi" w:cstheme="minorBidi"/>
              <w:noProof/>
              <w:szCs w:val="22"/>
              <w:lang w:val="en-US"/>
            </w:rPr>
          </w:pPr>
          <w:hyperlink w:anchor="_Toc403989136" w:history="1">
            <w:r w:rsidR="00FE61EE" w:rsidRPr="00990D2D">
              <w:rPr>
                <w:rStyle w:val="Hyperlink"/>
                <w:rFonts w:ascii="Times New Roman" w:hAnsi="Times New Roman"/>
                <w:noProof/>
              </w:rPr>
              <w:t>1.3 Stakeholder Analysis and Engagement</w:t>
            </w:r>
            <w:r w:rsidR="00FE61EE">
              <w:rPr>
                <w:noProof/>
                <w:webHidden/>
              </w:rPr>
              <w:tab/>
            </w:r>
            <w:r w:rsidR="00FE61EE">
              <w:rPr>
                <w:noProof/>
                <w:webHidden/>
              </w:rPr>
              <w:fldChar w:fldCharType="begin"/>
            </w:r>
            <w:r w:rsidR="00FE61EE">
              <w:rPr>
                <w:noProof/>
                <w:webHidden/>
              </w:rPr>
              <w:instrText xml:space="preserve"> PAGEREF _Toc403989136 \h </w:instrText>
            </w:r>
            <w:r w:rsidR="00FE61EE">
              <w:rPr>
                <w:noProof/>
                <w:webHidden/>
              </w:rPr>
            </w:r>
            <w:r w:rsidR="00FE61EE">
              <w:rPr>
                <w:noProof/>
                <w:webHidden/>
              </w:rPr>
              <w:fldChar w:fldCharType="separate"/>
            </w:r>
            <w:r w:rsidR="00FE61EE">
              <w:rPr>
                <w:noProof/>
                <w:webHidden/>
              </w:rPr>
              <w:t>5</w:t>
            </w:r>
            <w:r w:rsidR="00FE61EE">
              <w:rPr>
                <w:noProof/>
                <w:webHidden/>
              </w:rPr>
              <w:fldChar w:fldCharType="end"/>
            </w:r>
          </w:hyperlink>
        </w:p>
        <w:p w:rsidR="00FE61EE" w:rsidRDefault="00617A29">
          <w:pPr>
            <w:pStyle w:val="TOC1"/>
            <w:tabs>
              <w:tab w:val="left" w:pos="440"/>
              <w:tab w:val="right" w:leader="dot" w:pos="8296"/>
            </w:tabs>
            <w:rPr>
              <w:rFonts w:asciiTheme="minorHAnsi" w:eastAsiaTheme="minorEastAsia" w:hAnsiTheme="minorHAnsi" w:cstheme="minorBidi"/>
              <w:noProof/>
              <w:szCs w:val="22"/>
              <w:lang w:val="en-US"/>
            </w:rPr>
          </w:pPr>
          <w:hyperlink w:anchor="_Toc403989137" w:history="1">
            <w:r w:rsidR="00FE61EE" w:rsidRPr="00990D2D">
              <w:rPr>
                <w:rStyle w:val="Hyperlink"/>
                <w:rFonts w:ascii="Times New Roman" w:hAnsi="Times New Roman"/>
                <w:noProof/>
              </w:rPr>
              <w:t>II.</w:t>
            </w:r>
            <w:r w:rsidR="00FE61EE">
              <w:rPr>
                <w:rFonts w:asciiTheme="minorHAnsi" w:eastAsiaTheme="minorEastAsia" w:hAnsiTheme="minorHAnsi" w:cstheme="minorBidi"/>
                <w:noProof/>
                <w:szCs w:val="22"/>
                <w:lang w:val="en-US"/>
              </w:rPr>
              <w:tab/>
            </w:r>
            <w:r w:rsidR="00FE61EE" w:rsidRPr="00990D2D">
              <w:rPr>
                <w:rStyle w:val="Hyperlink"/>
                <w:rFonts w:ascii="Times New Roman" w:hAnsi="Times New Roman"/>
                <w:noProof/>
              </w:rPr>
              <w:t>Strategy</w:t>
            </w:r>
            <w:r w:rsidR="00FE61EE">
              <w:rPr>
                <w:noProof/>
                <w:webHidden/>
              </w:rPr>
              <w:tab/>
            </w:r>
            <w:r w:rsidR="00FE61EE">
              <w:rPr>
                <w:noProof/>
                <w:webHidden/>
              </w:rPr>
              <w:fldChar w:fldCharType="begin"/>
            </w:r>
            <w:r w:rsidR="00FE61EE">
              <w:rPr>
                <w:noProof/>
                <w:webHidden/>
              </w:rPr>
              <w:instrText xml:space="preserve"> PAGEREF _Toc403989137 \h </w:instrText>
            </w:r>
            <w:r w:rsidR="00FE61EE">
              <w:rPr>
                <w:noProof/>
                <w:webHidden/>
              </w:rPr>
            </w:r>
            <w:r w:rsidR="00FE61EE">
              <w:rPr>
                <w:noProof/>
                <w:webHidden/>
              </w:rPr>
              <w:fldChar w:fldCharType="separate"/>
            </w:r>
            <w:r w:rsidR="00FE61EE">
              <w:rPr>
                <w:noProof/>
                <w:webHidden/>
              </w:rPr>
              <w:t>8</w:t>
            </w:r>
            <w:r w:rsidR="00FE61EE">
              <w:rPr>
                <w:noProof/>
                <w:webHidden/>
              </w:rPr>
              <w:fldChar w:fldCharType="end"/>
            </w:r>
          </w:hyperlink>
        </w:p>
        <w:p w:rsidR="00FE61EE" w:rsidRDefault="00617A29">
          <w:pPr>
            <w:pStyle w:val="TOC3"/>
            <w:tabs>
              <w:tab w:val="right" w:leader="dot" w:pos="8296"/>
            </w:tabs>
            <w:rPr>
              <w:rFonts w:asciiTheme="minorHAnsi" w:eastAsiaTheme="minorEastAsia" w:hAnsiTheme="minorHAnsi" w:cstheme="minorBidi"/>
              <w:noProof/>
              <w:szCs w:val="22"/>
              <w:lang w:val="en-US"/>
            </w:rPr>
          </w:pPr>
          <w:hyperlink w:anchor="_Toc403989138" w:history="1">
            <w:r w:rsidR="00FE61EE" w:rsidRPr="00990D2D">
              <w:rPr>
                <w:rStyle w:val="Hyperlink"/>
                <w:rFonts w:ascii="Times New Roman" w:hAnsi="Times New Roman"/>
                <w:noProof/>
              </w:rPr>
              <w:t>2.1 Project Goal, Objective, Outcomes and Outputs/Activities</w:t>
            </w:r>
            <w:r w:rsidR="00FE61EE">
              <w:rPr>
                <w:noProof/>
                <w:webHidden/>
              </w:rPr>
              <w:tab/>
            </w:r>
            <w:r w:rsidR="00FE61EE">
              <w:rPr>
                <w:noProof/>
                <w:webHidden/>
              </w:rPr>
              <w:fldChar w:fldCharType="begin"/>
            </w:r>
            <w:r w:rsidR="00FE61EE">
              <w:rPr>
                <w:noProof/>
                <w:webHidden/>
              </w:rPr>
              <w:instrText xml:space="preserve"> PAGEREF _Toc403989138 \h </w:instrText>
            </w:r>
            <w:r w:rsidR="00FE61EE">
              <w:rPr>
                <w:noProof/>
                <w:webHidden/>
              </w:rPr>
            </w:r>
            <w:r w:rsidR="00FE61EE">
              <w:rPr>
                <w:noProof/>
                <w:webHidden/>
              </w:rPr>
              <w:fldChar w:fldCharType="separate"/>
            </w:r>
            <w:r w:rsidR="00FE61EE">
              <w:rPr>
                <w:noProof/>
                <w:webHidden/>
              </w:rPr>
              <w:t>8</w:t>
            </w:r>
            <w:r w:rsidR="00FE61EE">
              <w:rPr>
                <w:noProof/>
                <w:webHidden/>
              </w:rPr>
              <w:fldChar w:fldCharType="end"/>
            </w:r>
          </w:hyperlink>
        </w:p>
        <w:p w:rsidR="00FE61EE" w:rsidRDefault="00617A29">
          <w:pPr>
            <w:pStyle w:val="TOC3"/>
            <w:tabs>
              <w:tab w:val="right" w:leader="dot" w:pos="8296"/>
            </w:tabs>
            <w:rPr>
              <w:rFonts w:asciiTheme="minorHAnsi" w:eastAsiaTheme="minorEastAsia" w:hAnsiTheme="minorHAnsi" w:cstheme="minorBidi"/>
              <w:noProof/>
              <w:szCs w:val="22"/>
              <w:lang w:val="en-US"/>
            </w:rPr>
          </w:pPr>
          <w:hyperlink w:anchor="_Toc403989139" w:history="1">
            <w:r w:rsidR="00FE61EE" w:rsidRPr="00990D2D">
              <w:rPr>
                <w:rStyle w:val="Hyperlink"/>
                <w:rFonts w:ascii="Times New Roman" w:hAnsi="Times New Roman"/>
                <w:noProof/>
              </w:rPr>
              <w:t>2.2 Project Risks</w:t>
            </w:r>
            <w:r w:rsidR="00FE61EE">
              <w:rPr>
                <w:noProof/>
                <w:webHidden/>
              </w:rPr>
              <w:tab/>
            </w:r>
            <w:r w:rsidR="00FE61EE">
              <w:rPr>
                <w:noProof/>
                <w:webHidden/>
              </w:rPr>
              <w:fldChar w:fldCharType="begin"/>
            </w:r>
            <w:r w:rsidR="00FE61EE">
              <w:rPr>
                <w:noProof/>
                <w:webHidden/>
              </w:rPr>
              <w:instrText xml:space="preserve"> PAGEREF _Toc403989139 \h </w:instrText>
            </w:r>
            <w:r w:rsidR="00FE61EE">
              <w:rPr>
                <w:noProof/>
                <w:webHidden/>
              </w:rPr>
            </w:r>
            <w:r w:rsidR="00FE61EE">
              <w:rPr>
                <w:noProof/>
                <w:webHidden/>
              </w:rPr>
              <w:fldChar w:fldCharType="separate"/>
            </w:r>
            <w:r w:rsidR="00FE61EE">
              <w:rPr>
                <w:noProof/>
                <w:webHidden/>
              </w:rPr>
              <w:t>10</w:t>
            </w:r>
            <w:r w:rsidR="00FE61EE">
              <w:rPr>
                <w:noProof/>
                <w:webHidden/>
              </w:rPr>
              <w:fldChar w:fldCharType="end"/>
            </w:r>
          </w:hyperlink>
        </w:p>
        <w:p w:rsidR="00FE61EE" w:rsidRDefault="00617A29">
          <w:pPr>
            <w:pStyle w:val="TOC1"/>
            <w:tabs>
              <w:tab w:val="left" w:pos="660"/>
              <w:tab w:val="right" w:leader="dot" w:pos="8296"/>
            </w:tabs>
            <w:rPr>
              <w:rFonts w:asciiTheme="minorHAnsi" w:eastAsiaTheme="minorEastAsia" w:hAnsiTheme="minorHAnsi" w:cstheme="minorBidi"/>
              <w:noProof/>
              <w:szCs w:val="22"/>
              <w:lang w:val="en-US"/>
            </w:rPr>
          </w:pPr>
          <w:hyperlink w:anchor="_Toc403989140" w:history="1">
            <w:r w:rsidR="00FE61EE" w:rsidRPr="00990D2D">
              <w:rPr>
                <w:rStyle w:val="Hyperlink"/>
                <w:rFonts w:ascii="Times New Roman" w:hAnsi="Times New Roman"/>
                <w:noProof/>
                <w:lang w:val="en-US"/>
              </w:rPr>
              <w:t>III.</w:t>
            </w:r>
            <w:r w:rsidR="00FE61EE">
              <w:rPr>
                <w:rFonts w:asciiTheme="minorHAnsi" w:eastAsiaTheme="minorEastAsia" w:hAnsiTheme="minorHAnsi" w:cstheme="minorBidi"/>
                <w:noProof/>
                <w:szCs w:val="22"/>
                <w:lang w:val="en-US"/>
              </w:rPr>
              <w:tab/>
            </w:r>
            <w:r w:rsidR="00FE61EE" w:rsidRPr="00990D2D">
              <w:rPr>
                <w:rStyle w:val="Hyperlink"/>
                <w:rFonts w:ascii="Times New Roman" w:hAnsi="Times New Roman"/>
                <w:noProof/>
                <w:lang w:val="en-US"/>
              </w:rPr>
              <w:t>Project Results Framework and GEF Increment</w:t>
            </w:r>
            <w:r w:rsidR="00FE61EE">
              <w:rPr>
                <w:noProof/>
                <w:webHidden/>
              </w:rPr>
              <w:tab/>
            </w:r>
            <w:r w:rsidR="00FE61EE">
              <w:rPr>
                <w:noProof/>
                <w:webHidden/>
              </w:rPr>
              <w:fldChar w:fldCharType="begin"/>
            </w:r>
            <w:r w:rsidR="00FE61EE">
              <w:rPr>
                <w:noProof/>
                <w:webHidden/>
              </w:rPr>
              <w:instrText xml:space="preserve"> PAGEREF _Toc403989140 \h </w:instrText>
            </w:r>
            <w:r w:rsidR="00FE61EE">
              <w:rPr>
                <w:noProof/>
                <w:webHidden/>
              </w:rPr>
            </w:r>
            <w:r w:rsidR="00FE61EE">
              <w:rPr>
                <w:noProof/>
                <w:webHidden/>
              </w:rPr>
              <w:fldChar w:fldCharType="separate"/>
            </w:r>
            <w:r w:rsidR="00FE61EE">
              <w:rPr>
                <w:noProof/>
                <w:webHidden/>
              </w:rPr>
              <w:t>11</w:t>
            </w:r>
            <w:r w:rsidR="00FE61EE">
              <w:rPr>
                <w:noProof/>
                <w:webHidden/>
              </w:rPr>
              <w:fldChar w:fldCharType="end"/>
            </w:r>
          </w:hyperlink>
        </w:p>
        <w:p w:rsidR="00FE61EE" w:rsidRDefault="00617A29">
          <w:pPr>
            <w:pStyle w:val="TOC1"/>
            <w:tabs>
              <w:tab w:val="right" w:leader="dot" w:pos="8296"/>
            </w:tabs>
            <w:rPr>
              <w:rFonts w:asciiTheme="minorHAnsi" w:eastAsiaTheme="minorEastAsia" w:hAnsiTheme="minorHAnsi" w:cstheme="minorBidi"/>
              <w:noProof/>
              <w:szCs w:val="22"/>
              <w:lang w:val="en-US"/>
            </w:rPr>
          </w:pPr>
          <w:hyperlink w:anchor="_Toc403989141" w:history="1">
            <w:r w:rsidR="00FE61EE" w:rsidRPr="00990D2D">
              <w:rPr>
                <w:rStyle w:val="Hyperlink"/>
                <w:rFonts w:ascii="Times New Roman" w:hAnsi="Times New Roman"/>
                <w:noProof/>
                <w:lang w:val="en-US"/>
              </w:rPr>
              <w:t>Total Budget and Workplan</w:t>
            </w:r>
            <w:r w:rsidR="00FE61EE">
              <w:rPr>
                <w:noProof/>
                <w:webHidden/>
              </w:rPr>
              <w:tab/>
            </w:r>
            <w:r w:rsidR="00FE61EE">
              <w:rPr>
                <w:noProof/>
                <w:webHidden/>
              </w:rPr>
              <w:fldChar w:fldCharType="begin"/>
            </w:r>
            <w:r w:rsidR="00FE61EE">
              <w:rPr>
                <w:noProof/>
                <w:webHidden/>
              </w:rPr>
              <w:instrText xml:space="preserve"> PAGEREF _Toc403989141 \h </w:instrText>
            </w:r>
            <w:r w:rsidR="00FE61EE">
              <w:rPr>
                <w:noProof/>
                <w:webHidden/>
              </w:rPr>
            </w:r>
            <w:r w:rsidR="00FE61EE">
              <w:rPr>
                <w:noProof/>
                <w:webHidden/>
              </w:rPr>
              <w:fldChar w:fldCharType="separate"/>
            </w:r>
            <w:r w:rsidR="00FE61EE">
              <w:rPr>
                <w:noProof/>
                <w:webHidden/>
              </w:rPr>
              <w:t>15</w:t>
            </w:r>
            <w:r w:rsidR="00FE61EE">
              <w:rPr>
                <w:noProof/>
                <w:webHidden/>
              </w:rPr>
              <w:fldChar w:fldCharType="end"/>
            </w:r>
          </w:hyperlink>
        </w:p>
        <w:p w:rsidR="00FE61EE" w:rsidRDefault="00617A29">
          <w:pPr>
            <w:pStyle w:val="TOC1"/>
            <w:tabs>
              <w:tab w:val="left" w:pos="660"/>
              <w:tab w:val="right" w:leader="dot" w:pos="8296"/>
            </w:tabs>
            <w:rPr>
              <w:rFonts w:asciiTheme="minorHAnsi" w:eastAsiaTheme="minorEastAsia" w:hAnsiTheme="minorHAnsi" w:cstheme="minorBidi"/>
              <w:noProof/>
              <w:szCs w:val="22"/>
              <w:lang w:val="en-US"/>
            </w:rPr>
          </w:pPr>
          <w:hyperlink w:anchor="_Toc403989142" w:history="1">
            <w:r w:rsidR="00FE61EE" w:rsidRPr="00990D2D">
              <w:rPr>
                <w:rStyle w:val="Hyperlink"/>
                <w:rFonts w:ascii="Times New Roman" w:hAnsi="Times New Roman"/>
                <w:noProof/>
              </w:rPr>
              <w:t>IV.</w:t>
            </w:r>
            <w:r w:rsidR="00FE61EE">
              <w:rPr>
                <w:rFonts w:asciiTheme="minorHAnsi" w:eastAsiaTheme="minorEastAsia" w:hAnsiTheme="minorHAnsi" w:cstheme="minorBidi"/>
                <w:noProof/>
                <w:szCs w:val="22"/>
                <w:lang w:val="en-US"/>
              </w:rPr>
              <w:tab/>
            </w:r>
            <w:r w:rsidR="00FE61EE" w:rsidRPr="00990D2D">
              <w:rPr>
                <w:rStyle w:val="Hyperlink"/>
                <w:rFonts w:ascii="Times New Roman" w:hAnsi="Times New Roman"/>
                <w:noProof/>
              </w:rPr>
              <w:t>Management Arrangements</w:t>
            </w:r>
            <w:r w:rsidR="00FE61EE">
              <w:rPr>
                <w:noProof/>
                <w:webHidden/>
              </w:rPr>
              <w:tab/>
            </w:r>
            <w:r w:rsidR="00FE61EE">
              <w:rPr>
                <w:noProof/>
                <w:webHidden/>
              </w:rPr>
              <w:fldChar w:fldCharType="begin"/>
            </w:r>
            <w:r w:rsidR="00FE61EE">
              <w:rPr>
                <w:noProof/>
                <w:webHidden/>
              </w:rPr>
              <w:instrText xml:space="preserve"> PAGEREF _Toc403989142 \h </w:instrText>
            </w:r>
            <w:r w:rsidR="00FE61EE">
              <w:rPr>
                <w:noProof/>
                <w:webHidden/>
              </w:rPr>
            </w:r>
            <w:r w:rsidR="00FE61EE">
              <w:rPr>
                <w:noProof/>
                <w:webHidden/>
              </w:rPr>
              <w:fldChar w:fldCharType="separate"/>
            </w:r>
            <w:r w:rsidR="00FE61EE">
              <w:rPr>
                <w:noProof/>
                <w:webHidden/>
              </w:rPr>
              <w:t>18</w:t>
            </w:r>
            <w:r w:rsidR="00FE61EE">
              <w:rPr>
                <w:noProof/>
                <w:webHidden/>
              </w:rPr>
              <w:fldChar w:fldCharType="end"/>
            </w:r>
          </w:hyperlink>
        </w:p>
        <w:p w:rsidR="00FE61EE" w:rsidRDefault="00617A29">
          <w:pPr>
            <w:pStyle w:val="TOC1"/>
            <w:tabs>
              <w:tab w:val="left" w:pos="440"/>
              <w:tab w:val="right" w:leader="dot" w:pos="8296"/>
            </w:tabs>
            <w:rPr>
              <w:rFonts w:asciiTheme="minorHAnsi" w:eastAsiaTheme="minorEastAsia" w:hAnsiTheme="minorHAnsi" w:cstheme="minorBidi"/>
              <w:noProof/>
              <w:szCs w:val="22"/>
              <w:lang w:val="en-US"/>
            </w:rPr>
          </w:pPr>
          <w:hyperlink w:anchor="_Toc403989143" w:history="1">
            <w:r w:rsidR="00FE61EE" w:rsidRPr="00990D2D">
              <w:rPr>
                <w:rStyle w:val="Hyperlink"/>
                <w:rFonts w:ascii="Times New Roman" w:hAnsi="Times New Roman"/>
                <w:noProof/>
              </w:rPr>
              <w:t>V.</w:t>
            </w:r>
            <w:r w:rsidR="00FE61EE">
              <w:rPr>
                <w:rFonts w:asciiTheme="minorHAnsi" w:eastAsiaTheme="minorEastAsia" w:hAnsiTheme="minorHAnsi" w:cstheme="minorBidi"/>
                <w:noProof/>
                <w:szCs w:val="22"/>
                <w:lang w:val="en-US"/>
              </w:rPr>
              <w:tab/>
            </w:r>
            <w:r w:rsidR="00FE61EE" w:rsidRPr="00990D2D">
              <w:rPr>
                <w:rStyle w:val="Hyperlink"/>
                <w:rFonts w:ascii="Times New Roman" w:hAnsi="Times New Roman"/>
                <w:noProof/>
              </w:rPr>
              <w:t>Legal Context</w:t>
            </w:r>
            <w:r w:rsidR="00FE61EE">
              <w:rPr>
                <w:noProof/>
                <w:webHidden/>
              </w:rPr>
              <w:tab/>
            </w:r>
            <w:r w:rsidR="00FE61EE">
              <w:rPr>
                <w:noProof/>
                <w:webHidden/>
              </w:rPr>
              <w:fldChar w:fldCharType="begin"/>
            </w:r>
            <w:r w:rsidR="00FE61EE">
              <w:rPr>
                <w:noProof/>
                <w:webHidden/>
              </w:rPr>
              <w:instrText xml:space="preserve"> PAGEREF _Toc403989143 \h </w:instrText>
            </w:r>
            <w:r w:rsidR="00FE61EE">
              <w:rPr>
                <w:noProof/>
                <w:webHidden/>
              </w:rPr>
            </w:r>
            <w:r w:rsidR="00FE61EE">
              <w:rPr>
                <w:noProof/>
                <w:webHidden/>
              </w:rPr>
              <w:fldChar w:fldCharType="separate"/>
            </w:r>
            <w:r w:rsidR="00FE61EE">
              <w:rPr>
                <w:noProof/>
                <w:webHidden/>
              </w:rPr>
              <w:t>21</w:t>
            </w:r>
            <w:r w:rsidR="00FE61EE">
              <w:rPr>
                <w:noProof/>
                <w:webHidden/>
              </w:rPr>
              <w:fldChar w:fldCharType="end"/>
            </w:r>
          </w:hyperlink>
        </w:p>
        <w:p w:rsidR="0050758B" w:rsidRPr="00B6391F" w:rsidRDefault="00027E3A">
          <w:pPr>
            <w:rPr>
              <w:rFonts w:ascii="Times New Roman" w:hAnsi="Times New Roman"/>
              <w:szCs w:val="22"/>
            </w:rPr>
          </w:pPr>
          <w:r w:rsidRPr="00B6391F">
            <w:rPr>
              <w:rFonts w:ascii="Times New Roman" w:hAnsi="Times New Roman"/>
              <w:szCs w:val="22"/>
            </w:rPr>
            <w:fldChar w:fldCharType="end"/>
          </w:r>
        </w:p>
      </w:sdtContent>
    </w:sdt>
    <w:p w:rsidR="00A76605" w:rsidRPr="00B6391F" w:rsidRDefault="00A76605" w:rsidP="00A76605">
      <w:pPr>
        <w:tabs>
          <w:tab w:val="left" w:pos="4680"/>
        </w:tabs>
        <w:rPr>
          <w:rFonts w:ascii="Times New Roman" w:hAnsi="Times New Roman"/>
          <w:szCs w:val="22"/>
          <w:shd w:val="clear" w:color="auto" w:fill="E0E0E0"/>
        </w:rPr>
      </w:pPr>
    </w:p>
    <w:p w:rsidR="00A76605" w:rsidRPr="00B6391F" w:rsidRDefault="00A76605" w:rsidP="00A76605">
      <w:pPr>
        <w:jc w:val="right"/>
        <w:rPr>
          <w:rFonts w:ascii="Times New Roman" w:hAnsi="Times New Roman"/>
          <w:szCs w:val="22"/>
        </w:rPr>
      </w:pPr>
    </w:p>
    <w:p w:rsidR="00A76605" w:rsidRPr="00B6391F" w:rsidRDefault="00A76605" w:rsidP="00A76605">
      <w:pPr>
        <w:jc w:val="right"/>
        <w:rPr>
          <w:rFonts w:ascii="Times New Roman" w:hAnsi="Times New Roman"/>
          <w:szCs w:val="22"/>
        </w:rPr>
      </w:pPr>
    </w:p>
    <w:p w:rsidR="00A76605" w:rsidRPr="00B6391F" w:rsidRDefault="00A76605" w:rsidP="00A76605">
      <w:pPr>
        <w:jc w:val="left"/>
        <w:rPr>
          <w:rFonts w:ascii="Times New Roman" w:hAnsi="Times New Roman"/>
          <w:b/>
          <w:szCs w:val="22"/>
        </w:rPr>
      </w:pPr>
    </w:p>
    <w:p w:rsidR="0050758B" w:rsidRPr="00B6391F" w:rsidRDefault="0050758B" w:rsidP="00A76605">
      <w:pPr>
        <w:jc w:val="left"/>
        <w:rPr>
          <w:rFonts w:ascii="Times New Roman" w:hAnsi="Times New Roman"/>
          <w:b/>
          <w:szCs w:val="22"/>
        </w:rPr>
      </w:pPr>
    </w:p>
    <w:p w:rsidR="00440016" w:rsidRPr="00B6391F" w:rsidRDefault="00440016">
      <w:pPr>
        <w:spacing w:after="200" w:line="276" w:lineRule="auto"/>
        <w:jc w:val="left"/>
        <w:rPr>
          <w:rFonts w:ascii="Times New Roman" w:hAnsi="Times New Roman"/>
          <w:b/>
          <w:szCs w:val="22"/>
        </w:rPr>
      </w:pPr>
      <w:r w:rsidRPr="00B6391F">
        <w:rPr>
          <w:rFonts w:ascii="Times New Roman" w:hAnsi="Times New Roman"/>
          <w:b/>
          <w:szCs w:val="22"/>
        </w:rPr>
        <w:br w:type="page"/>
      </w:r>
    </w:p>
    <w:p w:rsidR="00F0047A" w:rsidRPr="00B6391F" w:rsidRDefault="00F0047A" w:rsidP="00440016">
      <w:pPr>
        <w:pStyle w:val="Heading3"/>
        <w:rPr>
          <w:rFonts w:ascii="Times New Roman" w:hAnsi="Times New Roman" w:cs="Times New Roman"/>
        </w:rPr>
      </w:pPr>
      <w:bookmarkStart w:id="3" w:name="_Toc403989132"/>
      <w:r w:rsidRPr="00B6391F">
        <w:rPr>
          <w:rFonts w:ascii="Times New Roman" w:hAnsi="Times New Roman" w:cs="Times New Roman"/>
        </w:rPr>
        <w:lastRenderedPageBreak/>
        <w:t>Acronyms</w:t>
      </w:r>
      <w:bookmarkEnd w:id="3"/>
    </w:p>
    <w:p w:rsidR="00F0047A" w:rsidRPr="00B6391F" w:rsidRDefault="00F0047A" w:rsidP="00F0047A">
      <w:pPr>
        <w:rPr>
          <w:rFonts w:ascii="Times New Roman" w:hAnsi="Times New Roman"/>
          <w:b/>
          <w:szCs w:val="22"/>
          <w:u w:val="single"/>
        </w:rPr>
      </w:pPr>
    </w:p>
    <w:tbl>
      <w:tblPr>
        <w:tblW w:w="9265" w:type="dxa"/>
        <w:tblInd w:w="97" w:type="dxa"/>
        <w:tblLook w:val="04A0" w:firstRow="1" w:lastRow="0" w:firstColumn="1" w:lastColumn="0" w:noHBand="0" w:noVBand="1"/>
      </w:tblPr>
      <w:tblGrid>
        <w:gridCol w:w="1145"/>
        <w:gridCol w:w="8120"/>
      </w:tblGrid>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APR/PIR</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 xml:space="preserve">Annual Project Review / Project Implementation Report </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MIA EA</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Mercury Initial Assessment Enabling Activities</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MC</w:t>
            </w:r>
          </w:p>
        </w:tc>
        <w:tc>
          <w:tcPr>
            <w:tcW w:w="8120" w:type="dxa"/>
            <w:noWrap/>
            <w:vAlign w:val="bottom"/>
            <w:hideMark/>
          </w:tcPr>
          <w:p w:rsidR="00F0047A" w:rsidRPr="00B6391F" w:rsidRDefault="00F0047A" w:rsidP="00F0047A">
            <w:pPr>
              <w:rPr>
                <w:rFonts w:ascii="Times New Roman" w:hAnsi="Times New Roman"/>
                <w:color w:val="000000"/>
              </w:rPr>
            </w:pPr>
            <w:r w:rsidRPr="00B6391F">
              <w:rPr>
                <w:rFonts w:ascii="Times New Roman" w:hAnsi="Times New Roman"/>
                <w:szCs w:val="22"/>
              </w:rPr>
              <w:t>Minamata Convention</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CEO</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Chief Executive Officer</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CO</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Country Office (UNDP)</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COP</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Conference of the Parties</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ME</w:t>
            </w:r>
            <w:r w:rsidR="00EB7BE3" w:rsidRPr="00B6391F">
              <w:rPr>
                <w:rFonts w:ascii="Times New Roman" w:hAnsi="Times New Roman"/>
                <w:color w:val="000000"/>
                <w:szCs w:val="22"/>
              </w:rPr>
              <w:t>E</w:t>
            </w:r>
          </w:p>
        </w:tc>
        <w:tc>
          <w:tcPr>
            <w:tcW w:w="8120" w:type="dxa"/>
            <w:shd w:val="clear" w:color="auto" w:fill="auto"/>
            <w:noWrap/>
            <w:vAlign w:val="bottom"/>
            <w:hideMark/>
          </w:tcPr>
          <w:p w:rsidR="00F0047A" w:rsidRPr="00B6391F" w:rsidRDefault="00F0047A" w:rsidP="00EB7BE3">
            <w:pPr>
              <w:rPr>
                <w:rFonts w:ascii="Times New Roman" w:hAnsi="Times New Roman"/>
                <w:color w:val="000000"/>
              </w:rPr>
            </w:pPr>
            <w:r w:rsidRPr="00B6391F">
              <w:rPr>
                <w:rFonts w:ascii="Times New Roman" w:hAnsi="Times New Roman"/>
                <w:color w:val="000000"/>
                <w:szCs w:val="22"/>
              </w:rPr>
              <w:t xml:space="preserve">Ministry of Environment and </w:t>
            </w:r>
            <w:r w:rsidR="00EB7BE3" w:rsidRPr="00B6391F">
              <w:rPr>
                <w:rFonts w:ascii="Times New Roman" w:hAnsi="Times New Roman"/>
                <w:color w:val="000000"/>
                <w:szCs w:val="22"/>
              </w:rPr>
              <w:t xml:space="preserve">Energy </w:t>
            </w:r>
            <w:r w:rsidRPr="00B6391F">
              <w:rPr>
                <w:rFonts w:ascii="Times New Roman" w:hAnsi="Times New Roman"/>
                <w:color w:val="000000"/>
                <w:szCs w:val="22"/>
              </w:rPr>
              <w:t xml:space="preserve"> </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DOE</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Department of Environment</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GEF</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szCs w:val="22"/>
              </w:rPr>
              <w:t>Global Environment Facility</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LPAC</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 xml:space="preserve">Local Project Appraisal Committee </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M&amp;E</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Monitoring and Evaluation</w:t>
            </w:r>
          </w:p>
        </w:tc>
      </w:tr>
      <w:tr w:rsidR="00F0047A" w:rsidRPr="00B6391F" w:rsidTr="00CC3D8D">
        <w:trPr>
          <w:trHeight w:val="315"/>
        </w:trPr>
        <w:tc>
          <w:tcPr>
            <w:tcW w:w="1145" w:type="dxa"/>
            <w:shd w:val="clear" w:color="auto" w:fill="auto"/>
            <w:noWrap/>
            <w:vAlign w:val="bottom"/>
          </w:tcPr>
          <w:p w:rsidR="00F0047A" w:rsidRPr="00B6391F" w:rsidRDefault="00F0047A">
            <w:pPr>
              <w:rPr>
                <w:rFonts w:ascii="Times New Roman" w:hAnsi="Times New Roman"/>
                <w:color w:val="000000"/>
              </w:rPr>
            </w:pPr>
            <w:r w:rsidRPr="00B6391F">
              <w:rPr>
                <w:rFonts w:ascii="Times New Roman" w:hAnsi="Times New Roman"/>
                <w:color w:val="000000"/>
                <w:szCs w:val="22"/>
              </w:rPr>
              <w:t>NAP</w:t>
            </w:r>
          </w:p>
        </w:tc>
        <w:tc>
          <w:tcPr>
            <w:tcW w:w="8120" w:type="dxa"/>
            <w:shd w:val="clear" w:color="auto" w:fill="auto"/>
            <w:noWrap/>
            <w:vAlign w:val="bottom"/>
          </w:tcPr>
          <w:p w:rsidR="00F0047A" w:rsidRPr="00B6391F" w:rsidRDefault="00F0047A">
            <w:pPr>
              <w:rPr>
                <w:rFonts w:ascii="Times New Roman" w:hAnsi="Times New Roman"/>
                <w:color w:val="000000"/>
              </w:rPr>
            </w:pPr>
            <w:r w:rsidRPr="00B6391F">
              <w:rPr>
                <w:rFonts w:ascii="Times New Roman" w:hAnsi="Times New Roman"/>
                <w:color w:val="000000"/>
                <w:szCs w:val="22"/>
              </w:rPr>
              <w:t>National Action Plan</w:t>
            </w:r>
          </w:p>
        </w:tc>
      </w:tr>
      <w:tr w:rsidR="002C0AFD" w:rsidRPr="00B6391F" w:rsidTr="00CC3D8D">
        <w:trPr>
          <w:trHeight w:val="315"/>
        </w:trPr>
        <w:tc>
          <w:tcPr>
            <w:tcW w:w="1145" w:type="dxa"/>
            <w:shd w:val="clear" w:color="auto" w:fill="auto"/>
            <w:noWrap/>
            <w:vAlign w:val="bottom"/>
          </w:tcPr>
          <w:p w:rsidR="002C0AFD" w:rsidRPr="00B6391F" w:rsidRDefault="002C0AFD">
            <w:pPr>
              <w:rPr>
                <w:rFonts w:ascii="Times New Roman" w:hAnsi="Times New Roman"/>
                <w:color w:val="000000"/>
              </w:rPr>
            </w:pPr>
            <w:r w:rsidRPr="00B6391F">
              <w:rPr>
                <w:rFonts w:ascii="Times New Roman" w:hAnsi="Times New Roman"/>
                <w:color w:val="000000"/>
                <w:szCs w:val="22"/>
              </w:rPr>
              <w:t>NEL</w:t>
            </w:r>
          </w:p>
        </w:tc>
        <w:tc>
          <w:tcPr>
            <w:tcW w:w="8120" w:type="dxa"/>
            <w:shd w:val="clear" w:color="auto" w:fill="auto"/>
            <w:noWrap/>
            <w:vAlign w:val="bottom"/>
          </w:tcPr>
          <w:p w:rsidR="002C0AFD" w:rsidRPr="00B6391F" w:rsidRDefault="002C0AFD">
            <w:pPr>
              <w:rPr>
                <w:rFonts w:ascii="Times New Roman" w:hAnsi="Times New Roman"/>
                <w:color w:val="000000"/>
              </w:rPr>
            </w:pPr>
            <w:r w:rsidRPr="00B6391F">
              <w:rPr>
                <w:rFonts w:ascii="Times New Roman" w:hAnsi="Times New Roman"/>
                <w:szCs w:val="22"/>
              </w:rPr>
              <w:t>National Environmental Laboratory</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NGO</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Non Governmental Organization</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NIM</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National Implementation Modality (UNDP’s)</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POPP</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 xml:space="preserve">Programme and Operations Policies and Procedures </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PSC</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 xml:space="preserve">Project Steering Committee </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PM</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Project Manager</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PMU</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Project Management Unit</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PRODOC</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Project Document</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QOR</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Quarterly Operational Reports</w:t>
            </w:r>
          </w:p>
        </w:tc>
      </w:tr>
      <w:tr w:rsidR="00F0047A" w:rsidRPr="00B6391F" w:rsidTr="00CC3D8D">
        <w:trPr>
          <w:trHeight w:val="315"/>
        </w:trPr>
        <w:tc>
          <w:tcPr>
            <w:tcW w:w="1145" w:type="dxa"/>
            <w:shd w:val="clear" w:color="auto" w:fill="auto"/>
            <w:noWrap/>
            <w:vAlign w:val="bottom"/>
          </w:tcPr>
          <w:p w:rsidR="00F0047A" w:rsidRPr="00B6391F" w:rsidRDefault="00F0047A">
            <w:pPr>
              <w:rPr>
                <w:rFonts w:ascii="Times New Roman" w:hAnsi="Times New Roman"/>
                <w:color w:val="000000"/>
              </w:rPr>
            </w:pPr>
            <w:r w:rsidRPr="00B6391F">
              <w:rPr>
                <w:rFonts w:ascii="Times New Roman" w:hAnsi="Times New Roman"/>
                <w:color w:val="000000"/>
                <w:szCs w:val="22"/>
              </w:rPr>
              <w:t>QSP TF</w:t>
            </w:r>
          </w:p>
        </w:tc>
        <w:tc>
          <w:tcPr>
            <w:tcW w:w="8120" w:type="dxa"/>
            <w:shd w:val="clear" w:color="auto" w:fill="auto"/>
            <w:noWrap/>
            <w:vAlign w:val="bottom"/>
          </w:tcPr>
          <w:p w:rsidR="00F0047A" w:rsidRPr="00B6391F" w:rsidRDefault="00F0047A">
            <w:pPr>
              <w:rPr>
                <w:rFonts w:ascii="Times New Roman" w:hAnsi="Times New Roman"/>
                <w:color w:val="000000"/>
              </w:rPr>
            </w:pPr>
            <w:r w:rsidRPr="00B6391F">
              <w:rPr>
                <w:rFonts w:ascii="Times New Roman" w:hAnsi="Times New Roman"/>
                <w:szCs w:val="22"/>
              </w:rPr>
              <w:t>Quick Start Programme Trust Fund</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RCU</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Regional Coordination Unit</w:t>
            </w:r>
          </w:p>
        </w:tc>
      </w:tr>
      <w:tr w:rsidR="00F0047A" w:rsidRPr="00B6391F" w:rsidTr="00CC3D8D">
        <w:trPr>
          <w:trHeight w:val="315"/>
        </w:trPr>
        <w:tc>
          <w:tcPr>
            <w:tcW w:w="1145" w:type="dxa"/>
            <w:shd w:val="clear" w:color="auto" w:fill="auto"/>
            <w:noWrap/>
          </w:tcPr>
          <w:p w:rsidR="00F0047A" w:rsidRPr="00B6391F" w:rsidRDefault="00F0047A">
            <w:pPr>
              <w:rPr>
                <w:rFonts w:ascii="Times New Roman" w:hAnsi="Times New Roman"/>
              </w:rPr>
            </w:pPr>
            <w:r w:rsidRPr="00B6391F">
              <w:rPr>
                <w:rFonts w:ascii="Times New Roman" w:hAnsi="Times New Roman"/>
                <w:szCs w:val="22"/>
              </w:rPr>
              <w:t>SAICM</w:t>
            </w:r>
          </w:p>
        </w:tc>
        <w:tc>
          <w:tcPr>
            <w:tcW w:w="8120" w:type="dxa"/>
            <w:shd w:val="clear" w:color="auto" w:fill="auto"/>
            <w:noWrap/>
          </w:tcPr>
          <w:p w:rsidR="00F0047A" w:rsidRPr="00B6391F" w:rsidRDefault="00F0047A">
            <w:pPr>
              <w:rPr>
                <w:rFonts w:ascii="Times New Roman" w:hAnsi="Times New Roman"/>
              </w:rPr>
            </w:pPr>
            <w:r w:rsidRPr="00B6391F">
              <w:rPr>
                <w:rFonts w:ascii="Times New Roman" w:hAnsi="Times New Roman"/>
                <w:szCs w:val="22"/>
              </w:rPr>
              <w:t>Strategic Approach to International Chemicals Management</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SBAA</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Standard Basic Assistance Agreement</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TOR</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Terms of Reference</w:t>
            </w:r>
          </w:p>
        </w:tc>
      </w:tr>
      <w:tr w:rsidR="00F0047A" w:rsidRPr="00B6391F" w:rsidTr="00CC3D8D">
        <w:trPr>
          <w:trHeight w:val="315"/>
        </w:trPr>
        <w:tc>
          <w:tcPr>
            <w:tcW w:w="1145"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TBW</w:t>
            </w:r>
          </w:p>
        </w:tc>
        <w:tc>
          <w:tcPr>
            <w:tcW w:w="8120" w:type="dxa"/>
            <w:shd w:val="clear" w:color="auto" w:fill="auto"/>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Total Budget and Workplan</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UNDAF</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United Nations Development Assistance Framework</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UNDP</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szCs w:val="22"/>
              </w:rPr>
              <w:t>United Nations Development Programme</w:t>
            </w:r>
          </w:p>
        </w:tc>
      </w:tr>
      <w:tr w:rsidR="00F0047A" w:rsidRPr="00B6391F" w:rsidTr="00F0047A">
        <w:trPr>
          <w:trHeight w:val="315"/>
        </w:trPr>
        <w:tc>
          <w:tcPr>
            <w:tcW w:w="1145"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UNEP</w:t>
            </w:r>
          </w:p>
        </w:tc>
        <w:tc>
          <w:tcPr>
            <w:tcW w:w="8120" w:type="dxa"/>
            <w:noWrap/>
            <w:vAlign w:val="bottom"/>
            <w:hideMark/>
          </w:tcPr>
          <w:p w:rsidR="00F0047A" w:rsidRPr="00B6391F" w:rsidRDefault="00F0047A">
            <w:pPr>
              <w:rPr>
                <w:rFonts w:ascii="Times New Roman" w:hAnsi="Times New Roman"/>
                <w:color w:val="000000"/>
              </w:rPr>
            </w:pPr>
            <w:r w:rsidRPr="00B6391F">
              <w:rPr>
                <w:rFonts w:ascii="Times New Roman" w:hAnsi="Times New Roman"/>
                <w:color w:val="000000"/>
                <w:szCs w:val="22"/>
              </w:rPr>
              <w:t>United Nations Environment Programme</w:t>
            </w:r>
          </w:p>
        </w:tc>
      </w:tr>
    </w:tbl>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F0047A" w:rsidRPr="00B6391F" w:rsidRDefault="00F0047A" w:rsidP="00A76605">
      <w:pPr>
        <w:jc w:val="left"/>
        <w:rPr>
          <w:rFonts w:ascii="Times New Roman" w:hAnsi="Times New Roman"/>
          <w:b/>
          <w:szCs w:val="22"/>
        </w:rPr>
      </w:pPr>
    </w:p>
    <w:p w:rsidR="0050758B" w:rsidRPr="00B6391F" w:rsidRDefault="0050758B" w:rsidP="0050758B">
      <w:pPr>
        <w:rPr>
          <w:rFonts w:ascii="Times New Roman" w:hAnsi="Times New Roman"/>
          <w:szCs w:val="22"/>
        </w:rPr>
      </w:pPr>
    </w:p>
    <w:p w:rsidR="00A76605" w:rsidRPr="00B6391F" w:rsidRDefault="00A76605" w:rsidP="00144C34">
      <w:pPr>
        <w:pStyle w:val="Heading1"/>
        <w:numPr>
          <w:ilvl w:val="0"/>
          <w:numId w:val="44"/>
        </w:numPr>
        <w:rPr>
          <w:rFonts w:ascii="Times New Roman" w:hAnsi="Times New Roman" w:cs="Times New Roman"/>
        </w:rPr>
      </w:pPr>
      <w:bookmarkStart w:id="4" w:name="_Toc403989133"/>
      <w:r w:rsidRPr="00B6391F">
        <w:rPr>
          <w:rFonts w:ascii="Times New Roman" w:hAnsi="Times New Roman" w:cs="Times New Roman"/>
        </w:rPr>
        <w:lastRenderedPageBreak/>
        <w:t>Situation Analysis</w:t>
      </w:r>
      <w:bookmarkEnd w:id="4"/>
    </w:p>
    <w:p w:rsidR="00A76605" w:rsidRPr="00B6391F" w:rsidRDefault="00440016" w:rsidP="00440016">
      <w:pPr>
        <w:pStyle w:val="Heading3"/>
        <w:rPr>
          <w:rFonts w:ascii="Times New Roman" w:hAnsi="Times New Roman" w:cs="Times New Roman"/>
        </w:rPr>
      </w:pPr>
      <w:bookmarkStart w:id="5" w:name="_Toc403989134"/>
      <w:r w:rsidRPr="00B6391F">
        <w:rPr>
          <w:rFonts w:ascii="Times New Roman" w:hAnsi="Times New Roman" w:cs="Times New Roman"/>
        </w:rPr>
        <w:t xml:space="preserve">1.1 </w:t>
      </w:r>
      <w:r w:rsidR="00A76605" w:rsidRPr="00B6391F">
        <w:rPr>
          <w:rFonts w:ascii="Times New Roman" w:hAnsi="Times New Roman" w:cs="Times New Roman"/>
        </w:rPr>
        <w:t>Point of Departure</w:t>
      </w:r>
      <w:bookmarkEnd w:id="5"/>
    </w:p>
    <w:p w:rsidR="00A76605" w:rsidRPr="00B6391F" w:rsidRDefault="00A76605" w:rsidP="00A76605">
      <w:pPr>
        <w:rPr>
          <w:rFonts w:ascii="Times New Roman" w:hAnsi="Times New Roman"/>
          <w:b/>
          <w:szCs w:val="22"/>
        </w:rPr>
      </w:pPr>
    </w:p>
    <w:p w:rsidR="00A76605" w:rsidRPr="00B6391F" w:rsidRDefault="00A76605" w:rsidP="00A76605">
      <w:pPr>
        <w:rPr>
          <w:rFonts w:ascii="Times New Roman" w:hAnsi="Times New Roman"/>
          <w:szCs w:val="22"/>
        </w:rPr>
      </w:pPr>
      <w:r w:rsidRPr="00B6391F">
        <w:rPr>
          <w:rFonts w:ascii="Times New Roman" w:hAnsi="Times New Roman"/>
          <w:szCs w:val="22"/>
        </w:rPr>
        <w:t xml:space="preserve">This Project Document (PRODOC) serves to operationalise at the level of UNDP and government, the proposal for </w:t>
      </w:r>
      <w:r w:rsidR="00192BB3" w:rsidRPr="00B6391F">
        <w:rPr>
          <w:rFonts w:ascii="Times New Roman" w:hAnsi="Times New Roman"/>
          <w:szCs w:val="22"/>
        </w:rPr>
        <w:t xml:space="preserve">an Enabling Activity to </w:t>
      </w:r>
      <w:r w:rsidR="002D7CC4" w:rsidRPr="00B6391F">
        <w:rPr>
          <w:rFonts w:ascii="Times New Roman" w:hAnsi="Times New Roman"/>
          <w:szCs w:val="22"/>
        </w:rPr>
        <w:t xml:space="preserve">undertaking a Mercury Initial Assessment (MIA) to enable the Government of </w:t>
      </w:r>
      <w:r w:rsidR="002052E3" w:rsidRPr="00B6391F">
        <w:rPr>
          <w:rFonts w:ascii="Times New Roman" w:hAnsi="Times New Roman"/>
          <w:szCs w:val="22"/>
        </w:rPr>
        <w:t>Seychelles</w:t>
      </w:r>
      <w:r w:rsidR="002D7CC4" w:rsidRPr="00B6391F">
        <w:rPr>
          <w:rFonts w:ascii="Times New Roman" w:hAnsi="Times New Roman"/>
          <w:szCs w:val="22"/>
        </w:rPr>
        <w:t xml:space="preserve"> to determine the national requirements and needs for ratification of the Minamata Convention </w:t>
      </w:r>
      <w:r w:rsidRPr="00B6391F">
        <w:rPr>
          <w:rFonts w:ascii="Times New Roman" w:hAnsi="Times New Roman"/>
          <w:szCs w:val="22"/>
        </w:rPr>
        <w:t xml:space="preserve">approved by the GEF </w:t>
      </w:r>
      <w:r w:rsidR="00B45E49" w:rsidRPr="00B6391F">
        <w:rPr>
          <w:rFonts w:ascii="Times New Roman" w:hAnsi="Times New Roman"/>
          <w:szCs w:val="22"/>
        </w:rPr>
        <w:t>on</w:t>
      </w:r>
      <w:r w:rsidR="00192BB3" w:rsidRPr="00B6391F">
        <w:rPr>
          <w:rFonts w:ascii="Times New Roman" w:hAnsi="Times New Roman"/>
          <w:szCs w:val="22"/>
        </w:rPr>
        <w:t xml:space="preserve"> 04 June 2014.  </w:t>
      </w:r>
      <w:r w:rsidRPr="00B6391F">
        <w:rPr>
          <w:rFonts w:ascii="Times New Roman" w:hAnsi="Times New Roman"/>
          <w:szCs w:val="22"/>
        </w:rPr>
        <w:t>This proposal is appended to the PRODOC in Annex 1 and the GEF CEO Letter of Approval is in Annex 2.</w:t>
      </w:r>
    </w:p>
    <w:p w:rsidR="00A76605" w:rsidRPr="00B6391F" w:rsidRDefault="00A76605" w:rsidP="00A76605">
      <w:pPr>
        <w:rPr>
          <w:rFonts w:ascii="Times New Roman" w:hAnsi="Times New Roman"/>
          <w:szCs w:val="22"/>
        </w:rPr>
      </w:pPr>
    </w:p>
    <w:p w:rsidR="0072399B" w:rsidRPr="00B6391F" w:rsidRDefault="00A76605" w:rsidP="00A76605">
      <w:pPr>
        <w:rPr>
          <w:rFonts w:ascii="Times New Roman" w:hAnsi="Times New Roman"/>
          <w:szCs w:val="22"/>
        </w:rPr>
      </w:pPr>
      <w:r w:rsidRPr="00B6391F">
        <w:rPr>
          <w:rFonts w:ascii="Times New Roman" w:hAnsi="Times New Roman"/>
          <w:szCs w:val="22"/>
        </w:rPr>
        <w:t xml:space="preserve">The project builds on the status and awareness of </w:t>
      </w:r>
      <w:r w:rsidR="002052E3" w:rsidRPr="00B6391F">
        <w:rPr>
          <w:rFonts w:ascii="Times New Roman" w:hAnsi="Times New Roman"/>
          <w:szCs w:val="22"/>
        </w:rPr>
        <w:t>Seychelles</w:t>
      </w:r>
      <w:r w:rsidRPr="00B6391F">
        <w:rPr>
          <w:rFonts w:ascii="Times New Roman" w:hAnsi="Times New Roman"/>
          <w:szCs w:val="22"/>
        </w:rPr>
        <w:t xml:space="preserve"> with respect  to Mercury releases and priority actions and its efforts towards </w:t>
      </w:r>
      <w:r w:rsidR="000B08A1" w:rsidRPr="00B6391F">
        <w:rPr>
          <w:rFonts w:ascii="Times New Roman" w:hAnsi="Times New Roman"/>
          <w:szCs w:val="22"/>
        </w:rPr>
        <w:t>reaching the obligations set by</w:t>
      </w:r>
      <w:r w:rsidRPr="00B6391F">
        <w:rPr>
          <w:rFonts w:ascii="Times New Roman" w:hAnsi="Times New Roman"/>
          <w:szCs w:val="22"/>
        </w:rPr>
        <w:t xml:space="preserve"> the Minamata Convention on Mercury</w:t>
      </w:r>
      <w:r w:rsidR="0072399B" w:rsidRPr="00B6391F">
        <w:rPr>
          <w:rFonts w:ascii="Times New Roman" w:hAnsi="Times New Roman"/>
          <w:szCs w:val="22"/>
        </w:rPr>
        <w:t xml:space="preserve">, which was signed by </w:t>
      </w:r>
      <w:r w:rsidR="00817AF3" w:rsidRPr="00B6391F">
        <w:rPr>
          <w:rFonts w:ascii="Times New Roman" w:hAnsi="Times New Roman"/>
          <w:szCs w:val="22"/>
        </w:rPr>
        <w:t>Seychelles in May 2014</w:t>
      </w:r>
      <w:r w:rsidRPr="00B6391F">
        <w:rPr>
          <w:rFonts w:ascii="Times New Roman" w:hAnsi="Times New Roman"/>
          <w:szCs w:val="22"/>
        </w:rPr>
        <w:t xml:space="preserve">. </w:t>
      </w:r>
    </w:p>
    <w:p w:rsidR="00192BB3" w:rsidRPr="00B6391F" w:rsidRDefault="00192BB3" w:rsidP="00A76605">
      <w:pPr>
        <w:rPr>
          <w:rFonts w:ascii="Times New Roman" w:hAnsi="Times New Roman"/>
          <w:szCs w:val="22"/>
        </w:rPr>
      </w:pPr>
    </w:p>
    <w:p w:rsidR="00192BB3" w:rsidRPr="00B6391F" w:rsidRDefault="00440016" w:rsidP="00440016">
      <w:pPr>
        <w:pStyle w:val="Heading3"/>
        <w:rPr>
          <w:rFonts w:ascii="Times New Roman" w:hAnsi="Times New Roman" w:cs="Times New Roman"/>
        </w:rPr>
      </w:pPr>
      <w:bookmarkStart w:id="6" w:name="_Toc403989135"/>
      <w:r w:rsidRPr="00B6391F">
        <w:rPr>
          <w:rFonts w:ascii="Times New Roman" w:hAnsi="Times New Roman" w:cs="Times New Roman"/>
        </w:rPr>
        <w:t xml:space="preserve">1.2 </w:t>
      </w:r>
      <w:r w:rsidR="00192BB3" w:rsidRPr="00B6391F">
        <w:rPr>
          <w:rFonts w:ascii="Times New Roman" w:hAnsi="Times New Roman" w:cs="Times New Roman"/>
        </w:rPr>
        <w:t>Background and Context</w:t>
      </w:r>
      <w:bookmarkEnd w:id="6"/>
    </w:p>
    <w:p w:rsidR="00192BB3" w:rsidRPr="00B6391F" w:rsidRDefault="00192BB3" w:rsidP="00A76605">
      <w:pPr>
        <w:rPr>
          <w:rFonts w:ascii="Times New Roman" w:hAnsi="Times New Roman"/>
          <w:szCs w:val="22"/>
        </w:rPr>
      </w:pP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Seychelles signed the Minamata Convention on Mercury as recently as May 27th 2014, becoming the 98th signatory to the convention.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Seychelles has been undertaking a Child development study since the 1980s to evaluate the effects of prenatal methyl mercury exposure in babies born to mothers with high consumption of fish in their diet; fish consumption and low level mercury exposure on the development of children even  before they are born. Although research is ongoing researchers have no evidence of abnormal or delayed development in children as a result of their mother’s consumption of fish during pregnancy. So far the data do not support the hypothesis that there is a neurodevelopmental risk from prenatal methyl mercury exposure resulting solely from ocean fish consumption.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The Seychellois population however consumes mostly demersal fishes, which apparently accumulate lower levels of mercury than larger open ocean predators such as swordfish. As concern grows about the sustainability of the demersal fisheries, people are being encouraged to consume more abundant pelagic species, such as swordfish and tuna.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Concentrations of methyl-mercury above the standard set by the European Union (EU) was detected in swordfish from the Seychelles earlier this year. This resulted in a temporary ban of imports of fish from the Seychelles. As swordfish makes up about 50% of catches in the local long-line fishery sector, the lack of a market for this species caused a temporary collapse of this sector. In turn, this resulted in long liners redirecting their fishing effort to the demersal fishery sector, which was already at risk of over-exploitation. As these long-liners are using highly effective practices their entrance into the demersal fishery raised serious concern about sustainability.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Seychelles has also ratified the Stockholm Convention in 2007 which states that Parties to the Convention must concentrate their efforts on managing the 21 POPs listed under the Convention including putting into place regulatory measures, undertaking comprehensive assessments of the presence of POPs.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 xml:space="preserve">Seychelles has received support for drafting its initial National Implementation Plan on POPs (2007) and is currently in the process of revising and updating its NIP with support from the GEF and UNIDO (2013). </w:t>
      </w:r>
    </w:p>
    <w:p w:rsidR="002052E3" w:rsidRPr="00B6391F" w:rsidRDefault="002052E3" w:rsidP="002052E3">
      <w:pPr>
        <w:pStyle w:val="Footer"/>
        <w:spacing w:after="80"/>
        <w:rPr>
          <w:rFonts w:ascii="Times New Roman" w:hAnsi="Times New Roman"/>
          <w:noProof/>
          <w:color w:val="000000"/>
          <w:szCs w:val="22"/>
        </w:rPr>
      </w:pPr>
      <w:r w:rsidRPr="00B6391F">
        <w:rPr>
          <w:rFonts w:ascii="Times New Roman" w:hAnsi="Times New Roman"/>
          <w:noProof/>
          <w:color w:val="000000"/>
          <w:szCs w:val="22"/>
        </w:rPr>
        <w:t>The GEF-SGP is currently supporting the Lions Club in building capacities of the Public Utilities Corporation and the Customs division through sensitization and training for identification, labeling and testing of PCB related material and to help control import and export of such substances in the respective departments.</w:t>
      </w:r>
    </w:p>
    <w:p w:rsidR="00A76605" w:rsidRPr="00B6391F" w:rsidRDefault="002052E3" w:rsidP="00A76605">
      <w:pPr>
        <w:rPr>
          <w:rFonts w:ascii="Times New Roman" w:hAnsi="Times New Roman"/>
          <w:szCs w:val="22"/>
        </w:rPr>
      </w:pPr>
      <w:r w:rsidRPr="00B6391F">
        <w:rPr>
          <w:rFonts w:ascii="Times New Roman" w:hAnsi="Times New Roman"/>
          <w:noProof/>
          <w:color w:val="000000"/>
          <w:szCs w:val="22"/>
        </w:rPr>
        <w:lastRenderedPageBreak/>
        <w:t>Seychelles is also participating in the regional UNEP project "Disposal of PCB Oils Contained in Transformers and Disposal of Capacitors Containing PCB in Southern Africa</w:t>
      </w:r>
      <w:r w:rsidR="00772CD8" w:rsidRPr="00B6391F">
        <w:rPr>
          <w:rFonts w:ascii="Times New Roman" w:hAnsi="Times New Roman"/>
          <w:szCs w:val="22"/>
        </w:rPr>
        <w:t>.</w:t>
      </w:r>
    </w:p>
    <w:p w:rsidR="00772CD8" w:rsidRPr="00B6391F" w:rsidRDefault="00772CD8" w:rsidP="00A76605">
      <w:pPr>
        <w:rPr>
          <w:rFonts w:ascii="Times New Roman" w:hAnsi="Times New Roman"/>
          <w:szCs w:val="22"/>
        </w:rPr>
      </w:pPr>
    </w:p>
    <w:p w:rsidR="00DE572A" w:rsidRPr="00B6391F" w:rsidRDefault="00440016" w:rsidP="0050758B">
      <w:pPr>
        <w:pStyle w:val="Heading3"/>
        <w:rPr>
          <w:rFonts w:ascii="Times New Roman" w:hAnsi="Times New Roman" w:cs="Times New Roman"/>
          <w:szCs w:val="22"/>
        </w:rPr>
      </w:pPr>
      <w:bookmarkStart w:id="7" w:name="_Toc403989136"/>
      <w:r w:rsidRPr="00B6391F">
        <w:rPr>
          <w:rFonts w:ascii="Times New Roman" w:hAnsi="Times New Roman" w:cs="Times New Roman"/>
          <w:szCs w:val="22"/>
        </w:rPr>
        <w:t xml:space="preserve">1.3 </w:t>
      </w:r>
      <w:r w:rsidR="00DE572A" w:rsidRPr="00B6391F">
        <w:rPr>
          <w:rFonts w:ascii="Times New Roman" w:hAnsi="Times New Roman" w:cs="Times New Roman"/>
          <w:szCs w:val="22"/>
        </w:rPr>
        <w:t>Stakeholder Analysis and Engagement</w:t>
      </w:r>
      <w:bookmarkEnd w:id="7"/>
    </w:p>
    <w:p w:rsidR="00426F66" w:rsidRPr="00B6391F" w:rsidRDefault="00426F66" w:rsidP="00426F66">
      <w:pPr>
        <w:rPr>
          <w:rFonts w:ascii="Times New Roman" w:hAnsi="Times New Roman"/>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The proposed EA and the project framework, including envisaged activities, are entirely in line with the GEF Initial Guidelines for Enabling Activities for the Minamata Convention on Mercury (GEF/C.45/Inf.05).</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The project’s objective is to undertake a Mercury Initial Assessment to enable the Government of the Republic of Seychelles to determine the national requirements and needs for the ratification of the Minamata Convention and establish a sound foundation to undertake future work towards the implementation of the Convention.</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As per the GEF Initial Guidelines (GEF/C.45/Inf.05)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the Minamata Convention Initial Assessment for Seychelles will contain the following components: </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a) Undertake an assessment of legislation and policies in regard to the implementation of the following Convention provisions: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The policy and legislative assessment will be undertaken through a review of existing legislation on chemicals management and identification of the gaps prevalent in association to issues of mercury. </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b) Undertake a detailed Mercury Initial Assessment in the following categories: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•Stocks of mercury and/or mercury compounds and import and export procedures including an assessment of the storage conditions;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•Occurrence  of mercury in local industrial processes and the source of supply of mercury, and its occurrence in waste streams;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•Sectors that may use mercury and the amount per year, including manufacturing processes, ASGM and mercury added products;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•Trade in mercury and mercury containing compounds.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•Assessment of mercury levels in fish for export (swordfish).</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c) Identify:</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•Emission sources of mercury;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•Release sources of mercury to land and water. </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d) Assess institutional and capacity needs to implement the Convention. </w:t>
      </w: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Institutional capacity of governmental institutions and agencies will be assessed to determine the capacity needs and gaps that exist for the implementation of the Convention and propose interventions to strengthen these institutions and capacities. The assessment will also review the systems needed to report to </w:t>
      </w:r>
      <w:r w:rsidR="00817AF3" w:rsidRPr="00B6391F">
        <w:rPr>
          <w:rFonts w:ascii="Times New Roman" w:hAnsi="Times New Roman"/>
          <w:noProof/>
          <w:color w:val="000000"/>
          <w:szCs w:val="22"/>
        </w:rPr>
        <w:t>the Convention under article 21 from the work already undertaken under the previous GEF Capacity Building project</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The institutional capacity gaps identified and the findings of the legislation and policy review will be used to formulate a number of priority actions, which will be included in the Mercury </w:t>
      </w:r>
      <w:r w:rsidRPr="00B6391F">
        <w:rPr>
          <w:rFonts w:ascii="Times New Roman" w:hAnsi="Times New Roman"/>
          <w:noProof/>
          <w:color w:val="000000"/>
          <w:szCs w:val="22"/>
        </w:rPr>
        <w:lastRenderedPageBreak/>
        <w:t>Initial Assessment Report. Proposed actions will be discussed and agreed upon among the key stakeholders mentioned in section B through several rounds of discussions.</w:t>
      </w:r>
    </w:p>
    <w:p w:rsidR="00772CD8" w:rsidRPr="00B6391F" w:rsidRDefault="00772CD8" w:rsidP="00772CD8">
      <w:pPr>
        <w:rPr>
          <w:rFonts w:ascii="Times New Roman" w:hAnsi="Times New Roman"/>
          <w:noProof/>
          <w:color w:val="000000"/>
          <w:szCs w:val="22"/>
        </w:rPr>
      </w:pPr>
    </w:p>
    <w:p w:rsidR="00772CD8" w:rsidRPr="00B6391F" w:rsidRDefault="00772CD8" w:rsidP="00772CD8">
      <w:pPr>
        <w:rPr>
          <w:rFonts w:ascii="Times New Roman" w:hAnsi="Times New Roman"/>
          <w:noProof/>
          <w:color w:val="000000"/>
          <w:szCs w:val="22"/>
        </w:rPr>
      </w:pPr>
      <w:r w:rsidRPr="00B6391F">
        <w:rPr>
          <w:rFonts w:ascii="Times New Roman" w:hAnsi="Times New Roman"/>
          <w:noProof/>
          <w:color w:val="000000"/>
          <w:szCs w:val="22"/>
        </w:rPr>
        <w:t xml:space="preserve">The project's key stakeholders are identified </w:t>
      </w:r>
      <w:r w:rsidR="00822887" w:rsidRPr="00B6391F">
        <w:rPr>
          <w:rFonts w:ascii="Times New Roman" w:hAnsi="Times New Roman"/>
          <w:noProof/>
          <w:color w:val="000000"/>
          <w:szCs w:val="22"/>
        </w:rPr>
        <w:t xml:space="preserve">and elaborated in the table </w:t>
      </w:r>
      <w:r w:rsidRPr="00B6391F">
        <w:rPr>
          <w:rFonts w:ascii="Times New Roman" w:hAnsi="Times New Roman"/>
          <w:noProof/>
          <w:color w:val="000000"/>
          <w:szCs w:val="22"/>
        </w:rPr>
        <w:t>as follows:</w:t>
      </w:r>
    </w:p>
    <w:p w:rsidR="000010D1" w:rsidRPr="00B6391F" w:rsidRDefault="000010D1" w:rsidP="000010D1">
      <w:pPr>
        <w:rPr>
          <w:rFonts w:ascii="Times New Roman" w:hAnsi="Times New Roman"/>
          <w:szCs w:val="22"/>
        </w:rPr>
      </w:pPr>
    </w:p>
    <w:p w:rsidR="000010D1" w:rsidRPr="00B6391F" w:rsidRDefault="00EB3C5F" w:rsidP="000010D1">
      <w:pPr>
        <w:rPr>
          <w:rFonts w:ascii="Times New Roman" w:hAnsi="Times New Roman"/>
          <w:b/>
          <w:szCs w:val="22"/>
        </w:rPr>
      </w:pPr>
      <w:r w:rsidRPr="00B6391F">
        <w:rPr>
          <w:rFonts w:ascii="Times New Roman" w:hAnsi="Times New Roman"/>
          <w:b/>
          <w:szCs w:val="22"/>
        </w:rPr>
        <w:t>Table 1: Stakeholder Matrix</w:t>
      </w:r>
    </w:p>
    <w:tbl>
      <w:tblPr>
        <w:tblW w:w="5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823"/>
        <w:gridCol w:w="3923"/>
      </w:tblGrid>
      <w:tr w:rsidR="000010D1" w:rsidRPr="00B6391F" w:rsidTr="00D507E9">
        <w:trPr>
          <w:trHeight w:val="69"/>
          <w:tblHeader/>
        </w:trPr>
        <w:tc>
          <w:tcPr>
            <w:tcW w:w="14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010D1" w:rsidRPr="00B6391F" w:rsidRDefault="000010D1" w:rsidP="00F44C56">
            <w:pPr>
              <w:jc w:val="center"/>
              <w:rPr>
                <w:rFonts w:ascii="Times New Roman" w:hAnsi="Times New Roman"/>
                <w:b/>
                <w:lang w:val="en-US"/>
              </w:rPr>
            </w:pPr>
            <w:r w:rsidRPr="00B6391F">
              <w:rPr>
                <w:rFonts w:ascii="Times New Roman" w:hAnsi="Times New Roman"/>
                <w:b/>
                <w:szCs w:val="22"/>
              </w:rPr>
              <w:t>Sector</w:t>
            </w:r>
          </w:p>
        </w:tc>
        <w:tc>
          <w:tcPr>
            <w:tcW w:w="14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010D1" w:rsidRPr="00B6391F" w:rsidRDefault="000010D1" w:rsidP="00F44C56">
            <w:pPr>
              <w:jc w:val="center"/>
              <w:rPr>
                <w:rFonts w:ascii="Times New Roman" w:hAnsi="Times New Roman"/>
                <w:b/>
                <w:lang w:val="en-US"/>
              </w:rPr>
            </w:pPr>
            <w:r w:rsidRPr="00B6391F">
              <w:rPr>
                <w:rFonts w:ascii="Times New Roman" w:hAnsi="Times New Roman"/>
                <w:b/>
                <w:szCs w:val="22"/>
              </w:rPr>
              <w:t>Agency/department</w:t>
            </w:r>
          </w:p>
        </w:tc>
        <w:tc>
          <w:tcPr>
            <w:tcW w:w="205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010D1" w:rsidRPr="00B6391F" w:rsidRDefault="000010D1" w:rsidP="00F44C56">
            <w:pPr>
              <w:jc w:val="center"/>
              <w:rPr>
                <w:rFonts w:ascii="Times New Roman" w:hAnsi="Times New Roman"/>
                <w:b/>
                <w:lang w:val="en-US"/>
              </w:rPr>
            </w:pPr>
            <w:r w:rsidRPr="00B6391F">
              <w:rPr>
                <w:rFonts w:ascii="Times New Roman" w:hAnsi="Times New Roman"/>
                <w:b/>
                <w:szCs w:val="22"/>
              </w:rPr>
              <w:t>Potential role in the project and rationale for involvement</w:t>
            </w:r>
          </w:p>
        </w:tc>
      </w:tr>
      <w:tr w:rsidR="00545FF4" w:rsidRPr="00B6391F" w:rsidTr="00D507E9">
        <w:trPr>
          <w:trHeight w:val="69"/>
        </w:trPr>
        <w:tc>
          <w:tcPr>
            <w:tcW w:w="1475" w:type="pct"/>
            <w:vMerge w:val="restart"/>
            <w:tcBorders>
              <w:top w:val="single" w:sz="4" w:space="0" w:color="auto"/>
              <w:left w:val="single" w:sz="4" w:space="0" w:color="auto"/>
              <w:right w:val="single" w:sz="4" w:space="0" w:color="auto"/>
            </w:tcBorders>
            <w:vAlign w:val="center"/>
            <w:hideMark/>
          </w:tcPr>
          <w:p w:rsidR="00545FF4" w:rsidRPr="00B6391F" w:rsidRDefault="00545FF4" w:rsidP="00F44C56">
            <w:pPr>
              <w:jc w:val="center"/>
              <w:rPr>
                <w:rFonts w:ascii="Times New Roman" w:hAnsi="Times New Roman"/>
                <w:lang w:val="en-US"/>
              </w:rPr>
            </w:pPr>
            <w:r w:rsidRPr="00B6391F">
              <w:rPr>
                <w:rFonts w:ascii="Times New Roman" w:hAnsi="Times New Roman"/>
                <w:szCs w:val="22"/>
              </w:rPr>
              <w:t>Government</w:t>
            </w: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545FF4" w:rsidP="001C152A">
            <w:pPr>
              <w:jc w:val="center"/>
              <w:rPr>
                <w:rFonts w:ascii="Times New Roman" w:hAnsi="Times New Roman"/>
                <w:lang w:val="en-US"/>
              </w:rPr>
            </w:pPr>
            <w:r w:rsidRPr="00B6391F">
              <w:rPr>
                <w:rFonts w:ascii="Times New Roman" w:hAnsi="Times New Roman"/>
                <w:szCs w:val="22"/>
              </w:rPr>
              <w:t xml:space="preserve">The Ministry of Environment and </w:t>
            </w:r>
            <w:r w:rsidR="001C152A" w:rsidRPr="00B6391F">
              <w:rPr>
                <w:rFonts w:ascii="Times New Roman" w:hAnsi="Times New Roman"/>
                <w:szCs w:val="22"/>
              </w:rPr>
              <w:t>Energy (MEE</w:t>
            </w:r>
            <w:r w:rsidRPr="00B6391F">
              <w:rPr>
                <w:rFonts w:ascii="Times New Roman" w:hAnsi="Times New Roman"/>
                <w:szCs w:val="22"/>
              </w:rPr>
              <w:t>) will be the executing agency</w:t>
            </w:r>
          </w:p>
        </w:tc>
        <w:tc>
          <w:tcPr>
            <w:tcW w:w="2050" w:type="pct"/>
            <w:tcBorders>
              <w:top w:val="single" w:sz="4" w:space="0" w:color="auto"/>
              <w:left w:val="single" w:sz="4" w:space="0" w:color="auto"/>
              <w:bottom w:val="single" w:sz="4" w:space="0" w:color="auto"/>
              <w:right w:val="single" w:sz="4" w:space="0" w:color="auto"/>
            </w:tcBorders>
            <w:vAlign w:val="center"/>
            <w:hideMark/>
          </w:tcPr>
          <w:p w:rsidR="001C152A" w:rsidRPr="00B6391F" w:rsidRDefault="001C152A" w:rsidP="001C152A">
            <w:pPr>
              <w:rPr>
                <w:rFonts w:ascii="Times New Roman" w:hAnsi="Times New Roman"/>
                <w:noProof/>
                <w:color w:val="000000"/>
              </w:rPr>
            </w:pPr>
            <w:r w:rsidRPr="00B6391F">
              <w:rPr>
                <w:rFonts w:ascii="Times New Roman" w:hAnsi="Times New Roman"/>
                <w:noProof/>
                <w:color w:val="000000"/>
                <w:szCs w:val="22"/>
              </w:rPr>
              <w:t xml:space="preserve">Ensure overall coordination at national level in support of the Minamata Convention, in particular: Setting of national targets; Support the Mercury inventory; Monitoring levels of contamination in environmental matrices and quantity of Mercury in products; Coordination with partners such as the Ministry of Health for achievement of the major objectives related to mercury phase-out; Oversee the environmentally sound disposal of waste products and materials resulting from phase-out efforts; Put into place interim and permanent measures for ensuring implementation of the Minamata Convention. </w:t>
            </w:r>
          </w:p>
          <w:p w:rsidR="00545FF4" w:rsidRPr="00B6391F" w:rsidRDefault="00545FF4" w:rsidP="00EB3C5F">
            <w:pPr>
              <w:rPr>
                <w:rFonts w:ascii="Times New Roman" w:hAnsi="Times New Roman"/>
                <w:lang w:val="en-US"/>
              </w:rPr>
            </w:pPr>
          </w:p>
        </w:tc>
      </w:tr>
      <w:tr w:rsidR="00545FF4" w:rsidRPr="00B6391F" w:rsidTr="00D507E9">
        <w:trPr>
          <w:trHeight w:val="69"/>
        </w:trPr>
        <w:tc>
          <w:tcPr>
            <w:tcW w:w="1475" w:type="pct"/>
            <w:vMerge/>
            <w:tcBorders>
              <w:left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1C152A" w:rsidP="00B45E49">
            <w:pPr>
              <w:jc w:val="center"/>
              <w:rPr>
                <w:rFonts w:ascii="Times New Roman" w:hAnsi="Times New Roman"/>
              </w:rPr>
            </w:pPr>
            <w:r w:rsidRPr="00B6391F">
              <w:rPr>
                <w:rFonts w:ascii="Times New Roman" w:hAnsi="Times New Roman"/>
                <w:szCs w:val="22"/>
              </w:rPr>
              <w:t>Ministry of Health</w:t>
            </w:r>
            <w:r w:rsidR="00EB7BE3" w:rsidRPr="00B6391F">
              <w:rPr>
                <w:rFonts w:ascii="Times New Roman" w:hAnsi="Times New Roman"/>
                <w:szCs w:val="22"/>
              </w:rPr>
              <w:t xml:space="preserve"> (MoH)</w:t>
            </w:r>
          </w:p>
        </w:tc>
        <w:tc>
          <w:tcPr>
            <w:tcW w:w="2050"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EB7BE3" w:rsidP="00304B38">
            <w:pPr>
              <w:rPr>
                <w:rFonts w:ascii="Times New Roman" w:hAnsi="Times New Roman"/>
                <w:noProof/>
                <w:color w:val="000000"/>
              </w:rPr>
            </w:pPr>
            <w:r w:rsidRPr="00B6391F">
              <w:rPr>
                <w:rFonts w:ascii="Times New Roman" w:hAnsi="Times New Roman"/>
                <w:noProof/>
                <w:color w:val="000000"/>
                <w:szCs w:val="22"/>
              </w:rPr>
              <w:t>Coordinate the project components that relate to the use of Mercury in the health sector, advocate for the phase-out of Mercury containing devices where cost-effective alternatives exist and provide advice and guidance on best practices for Mercury management in the health sector.</w:t>
            </w:r>
          </w:p>
          <w:p w:rsidR="00EB7BE3" w:rsidRPr="00B6391F" w:rsidRDefault="00EB7BE3" w:rsidP="00304B38">
            <w:pPr>
              <w:rPr>
                <w:rFonts w:ascii="Times New Roman" w:hAnsi="Times New Roman"/>
                <w:lang w:val="en-US"/>
              </w:rPr>
            </w:pPr>
            <w:r w:rsidRPr="00B6391F">
              <w:rPr>
                <w:rFonts w:ascii="Times New Roman" w:hAnsi="Times New Roman"/>
                <w:noProof/>
                <w:color w:val="000000"/>
                <w:szCs w:val="22"/>
              </w:rPr>
              <w:t>Oversee any project component, which involves human subjects; screen projects for ethical standards and provide advise on avenues for further exploration. Ensure the necessary linkages between future research on Mercury and heavy metals and the ongoing Child Development Study</w:t>
            </w:r>
          </w:p>
        </w:tc>
      </w:tr>
      <w:tr w:rsidR="00545FF4" w:rsidRPr="00B6391F" w:rsidTr="00D507E9">
        <w:trPr>
          <w:trHeight w:val="69"/>
        </w:trPr>
        <w:tc>
          <w:tcPr>
            <w:tcW w:w="1475" w:type="pct"/>
            <w:vMerge/>
            <w:tcBorders>
              <w:left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EB7BE3" w:rsidP="00B45E49">
            <w:pPr>
              <w:jc w:val="center"/>
              <w:rPr>
                <w:rFonts w:ascii="Times New Roman" w:hAnsi="Times New Roman"/>
                <w:lang w:val="en-US"/>
              </w:rPr>
            </w:pPr>
            <w:r w:rsidRPr="00B6391F">
              <w:rPr>
                <w:rFonts w:ascii="Times New Roman" w:hAnsi="Times New Roman"/>
                <w:szCs w:val="22"/>
              </w:rPr>
              <w:t>Ministry of Natural Resources (MNR)</w:t>
            </w:r>
          </w:p>
        </w:tc>
        <w:tc>
          <w:tcPr>
            <w:tcW w:w="2050" w:type="pct"/>
            <w:tcBorders>
              <w:top w:val="single" w:sz="4" w:space="0" w:color="auto"/>
              <w:left w:val="single" w:sz="4" w:space="0" w:color="auto"/>
              <w:bottom w:val="single" w:sz="4" w:space="0" w:color="auto"/>
              <w:right w:val="single" w:sz="4" w:space="0" w:color="auto"/>
            </w:tcBorders>
            <w:vAlign w:val="center"/>
            <w:hideMark/>
          </w:tcPr>
          <w:p w:rsidR="00EB7BE3" w:rsidRPr="00B6391F" w:rsidRDefault="00EB7BE3" w:rsidP="00EB7BE3">
            <w:pPr>
              <w:rPr>
                <w:rFonts w:ascii="Times New Roman" w:hAnsi="Times New Roman"/>
                <w:noProof/>
                <w:color w:val="000000"/>
              </w:rPr>
            </w:pPr>
            <w:r w:rsidRPr="00B6391F">
              <w:rPr>
                <w:rFonts w:ascii="Times New Roman" w:hAnsi="Times New Roman"/>
                <w:noProof/>
                <w:color w:val="000000"/>
                <w:szCs w:val="22"/>
              </w:rPr>
              <w:t xml:space="preserve">Oversee the work of the SFA  and the SAA, as detailed below, being the parent Ministry of both institutions. </w:t>
            </w:r>
          </w:p>
          <w:p w:rsidR="00D51EA6" w:rsidRPr="00B6391F" w:rsidRDefault="00EB7BE3" w:rsidP="00EB7BE3">
            <w:pPr>
              <w:rPr>
                <w:rFonts w:ascii="Times New Roman" w:hAnsi="Times New Roman"/>
                <w:lang w:val="en-US"/>
              </w:rPr>
            </w:pPr>
            <w:r w:rsidRPr="00B6391F">
              <w:rPr>
                <w:rFonts w:ascii="Times New Roman" w:hAnsi="Times New Roman"/>
                <w:noProof/>
                <w:color w:val="000000"/>
                <w:szCs w:val="22"/>
              </w:rPr>
              <w:t>Set policy guidelines and liaise with MEE to meet Minamata Convention Objectives</w:t>
            </w:r>
          </w:p>
        </w:tc>
      </w:tr>
      <w:tr w:rsidR="00545FF4" w:rsidRPr="00B6391F" w:rsidTr="00D507E9">
        <w:trPr>
          <w:trHeight w:val="69"/>
        </w:trPr>
        <w:tc>
          <w:tcPr>
            <w:tcW w:w="1475" w:type="pct"/>
            <w:vMerge/>
            <w:tcBorders>
              <w:left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EB7BE3" w:rsidP="00EB7BE3">
            <w:pPr>
              <w:jc w:val="center"/>
              <w:rPr>
                <w:rFonts w:ascii="Times New Roman" w:hAnsi="Times New Roman"/>
              </w:rPr>
            </w:pPr>
            <w:r w:rsidRPr="00B6391F">
              <w:rPr>
                <w:rFonts w:ascii="Times New Roman" w:hAnsi="Times New Roman"/>
                <w:szCs w:val="22"/>
              </w:rPr>
              <w:t>Seychelles Fishing Authority (SFA)</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5FF4" w:rsidRPr="00B6391F" w:rsidRDefault="00EB7BE3" w:rsidP="00AF76CB">
            <w:pPr>
              <w:rPr>
                <w:rFonts w:ascii="Times New Roman" w:hAnsi="Times New Roman"/>
                <w:lang w:val="en-US"/>
              </w:rPr>
            </w:pPr>
            <w:r w:rsidRPr="00B6391F">
              <w:rPr>
                <w:rFonts w:ascii="Times New Roman" w:hAnsi="Times New Roman"/>
                <w:noProof/>
                <w:szCs w:val="22"/>
              </w:rPr>
              <w:t xml:space="preserve">Monitoring the levels of methyl mercury in swordfish and identifying risks and sources linked to high mercury levels, in collaboration with the Fishermen and Boat Owners Association (FBOA), Institut de Recherche pour Développement (IRD) and Université de La Rochelle. Furthermore, coordinate and lead the </w:t>
            </w:r>
            <w:r w:rsidRPr="00B6391F">
              <w:rPr>
                <w:rFonts w:ascii="Times New Roman" w:hAnsi="Times New Roman"/>
                <w:noProof/>
                <w:szCs w:val="22"/>
              </w:rPr>
              <w:lastRenderedPageBreak/>
              <w:t>project component on mercury monitoring in swordfish, including the programme’s design (swordfish sampling program, laboratory tests, data analysis and preparation of technical report) through collaboration with its partners</w:t>
            </w:r>
          </w:p>
        </w:tc>
      </w:tr>
      <w:tr w:rsidR="00545FF4" w:rsidRPr="00B6391F" w:rsidTr="00D507E9">
        <w:trPr>
          <w:trHeight w:val="629"/>
        </w:trPr>
        <w:tc>
          <w:tcPr>
            <w:tcW w:w="1475" w:type="pct"/>
            <w:vMerge/>
            <w:tcBorders>
              <w:left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545FF4" w:rsidRPr="00B6391F" w:rsidRDefault="00EB7BE3" w:rsidP="00B45E49">
            <w:pPr>
              <w:jc w:val="center"/>
              <w:rPr>
                <w:rFonts w:ascii="Times New Roman" w:hAnsi="Times New Roman"/>
              </w:rPr>
            </w:pPr>
            <w:r w:rsidRPr="00B6391F">
              <w:rPr>
                <w:rFonts w:ascii="Times New Roman" w:hAnsi="Times New Roman"/>
                <w:szCs w:val="22"/>
              </w:rPr>
              <w:t>Seychelles Agricultural Agency (SAA)</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BE3" w:rsidRPr="00B6391F" w:rsidRDefault="00EB7BE3" w:rsidP="00EB7BE3">
            <w:pPr>
              <w:rPr>
                <w:rFonts w:ascii="Times New Roman" w:hAnsi="Times New Roman"/>
                <w:noProof/>
                <w:color w:val="000000"/>
              </w:rPr>
            </w:pPr>
            <w:r w:rsidRPr="00B6391F">
              <w:rPr>
                <w:rFonts w:ascii="Times New Roman" w:hAnsi="Times New Roman"/>
                <w:noProof/>
                <w:color w:val="000000"/>
                <w:szCs w:val="22"/>
              </w:rPr>
              <w:t xml:space="preserve">Responsible for conducting inspections and certifying of fish Exports. </w:t>
            </w:r>
          </w:p>
          <w:p w:rsidR="00EB7BE3" w:rsidRPr="00B6391F" w:rsidRDefault="00EB7BE3" w:rsidP="00EB7BE3">
            <w:pPr>
              <w:rPr>
                <w:rFonts w:ascii="Times New Roman" w:hAnsi="Times New Roman"/>
                <w:noProof/>
                <w:color w:val="000000"/>
              </w:rPr>
            </w:pPr>
            <w:r w:rsidRPr="00B6391F">
              <w:rPr>
                <w:rFonts w:ascii="Times New Roman" w:hAnsi="Times New Roman"/>
                <w:noProof/>
                <w:color w:val="000000"/>
                <w:szCs w:val="22"/>
              </w:rPr>
              <w:t xml:space="preserve">Collaborate with local entities in the identification of areas where intervention is necessary within the agricultural sector and support recommended actions through its network of technicians, extension officers and facilities. </w:t>
            </w:r>
          </w:p>
          <w:p w:rsidR="00545FF4" w:rsidRPr="00B6391F" w:rsidRDefault="00545FF4" w:rsidP="00D51EA6">
            <w:pPr>
              <w:rPr>
                <w:rFonts w:ascii="Times New Roman" w:hAnsi="Times New Roman"/>
              </w:rPr>
            </w:pPr>
          </w:p>
        </w:tc>
      </w:tr>
      <w:tr w:rsidR="00545FF4" w:rsidRPr="00B6391F" w:rsidTr="00D507E9">
        <w:trPr>
          <w:trHeight w:val="69"/>
        </w:trPr>
        <w:tc>
          <w:tcPr>
            <w:tcW w:w="1475" w:type="pct"/>
            <w:vMerge/>
            <w:tcBorders>
              <w:left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EB7BE3" w:rsidP="00B45E49">
            <w:pPr>
              <w:jc w:val="center"/>
              <w:rPr>
                <w:rFonts w:ascii="Times New Roman" w:hAnsi="Times New Roman"/>
                <w:lang w:val="en-US"/>
              </w:rPr>
            </w:pPr>
            <w:r w:rsidRPr="00B6391F">
              <w:rPr>
                <w:rFonts w:ascii="Times New Roman" w:hAnsi="Times New Roman"/>
                <w:szCs w:val="22"/>
              </w:rPr>
              <w:t>Seychelles Bureau of Standards (SBS)</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5FF4" w:rsidRPr="00B6391F" w:rsidRDefault="00822887" w:rsidP="00EB3C5F">
            <w:pPr>
              <w:rPr>
                <w:rFonts w:ascii="Times New Roman" w:hAnsi="Times New Roman"/>
                <w:noProof/>
                <w:color w:val="000000"/>
              </w:rPr>
            </w:pPr>
            <w:r w:rsidRPr="00B6391F">
              <w:rPr>
                <w:rFonts w:ascii="Times New Roman" w:hAnsi="Times New Roman"/>
                <w:noProof/>
                <w:color w:val="000000"/>
                <w:szCs w:val="22"/>
              </w:rPr>
              <w:t>Verification and guidance on sampling methods; Provision of sampling materials; Conditioning and preservation of samples and coordination with external labs; Run tests for various matrices on behalf of the MEE for all entities participating in the project.</w:t>
            </w:r>
          </w:p>
        </w:tc>
      </w:tr>
      <w:tr w:rsidR="00545FF4" w:rsidRPr="00B6391F" w:rsidTr="00D507E9">
        <w:trPr>
          <w:trHeight w:val="69"/>
        </w:trPr>
        <w:tc>
          <w:tcPr>
            <w:tcW w:w="1475" w:type="pct"/>
            <w:vMerge/>
            <w:tcBorders>
              <w:left w:val="single" w:sz="4" w:space="0" w:color="auto"/>
              <w:bottom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545FF4" w:rsidRPr="00B6391F" w:rsidRDefault="00822887" w:rsidP="00B45E49">
            <w:pPr>
              <w:jc w:val="center"/>
              <w:rPr>
                <w:rFonts w:ascii="Times New Roman" w:hAnsi="Times New Roman"/>
              </w:rPr>
            </w:pPr>
            <w:r w:rsidRPr="00B6391F">
              <w:rPr>
                <w:rFonts w:ascii="Times New Roman" w:hAnsi="Times New Roman"/>
                <w:szCs w:val="22"/>
              </w:rPr>
              <w:t>Fish and Boat Owners Association (FBOA)</w:t>
            </w:r>
          </w:p>
        </w:tc>
        <w:tc>
          <w:tcPr>
            <w:tcW w:w="2050" w:type="pct"/>
            <w:tcBorders>
              <w:top w:val="single" w:sz="4" w:space="0" w:color="auto"/>
              <w:left w:val="single" w:sz="4" w:space="0" w:color="auto"/>
              <w:bottom w:val="single" w:sz="4" w:space="0" w:color="auto"/>
              <w:right w:val="single" w:sz="4" w:space="0" w:color="auto"/>
            </w:tcBorders>
            <w:vAlign w:val="center"/>
          </w:tcPr>
          <w:p w:rsidR="00545FF4" w:rsidRPr="00B6391F" w:rsidRDefault="00822887" w:rsidP="00EB3C5F">
            <w:pPr>
              <w:rPr>
                <w:rFonts w:ascii="Times New Roman" w:hAnsi="Times New Roman"/>
              </w:rPr>
            </w:pPr>
            <w:r w:rsidRPr="00B6391F">
              <w:rPr>
                <w:rFonts w:ascii="Times New Roman" w:hAnsi="Times New Roman"/>
                <w:noProof/>
                <w:color w:val="000000"/>
                <w:szCs w:val="22"/>
              </w:rPr>
              <w:t>Work in collaboration with IRD and SFA on identifying mercury in fish species. Provide access to swordfish for sampling, collaborate in the sampling program and provide inputs to the technical reports</w:t>
            </w:r>
          </w:p>
        </w:tc>
      </w:tr>
      <w:tr w:rsidR="00545FF4" w:rsidRPr="00B6391F" w:rsidTr="00D507E9">
        <w:trPr>
          <w:trHeight w:val="69"/>
        </w:trPr>
        <w:tc>
          <w:tcPr>
            <w:tcW w:w="1475" w:type="pct"/>
            <w:vMerge/>
            <w:tcBorders>
              <w:left w:val="single" w:sz="4" w:space="0" w:color="auto"/>
              <w:bottom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545FF4" w:rsidRPr="00B6391F" w:rsidRDefault="00822887" w:rsidP="00B45E49">
            <w:pPr>
              <w:jc w:val="center"/>
              <w:rPr>
                <w:rFonts w:ascii="Times New Roman" w:hAnsi="Times New Roman"/>
              </w:rPr>
            </w:pPr>
            <w:r w:rsidRPr="00B6391F">
              <w:rPr>
                <w:rFonts w:ascii="Times New Roman" w:hAnsi="Times New Roman"/>
                <w:noProof/>
                <w:color w:val="000000"/>
                <w:szCs w:val="22"/>
              </w:rPr>
              <w:t>Institut de recherché de la Reunion (IRD)</w:t>
            </w:r>
          </w:p>
        </w:tc>
        <w:tc>
          <w:tcPr>
            <w:tcW w:w="2050" w:type="pct"/>
            <w:tcBorders>
              <w:top w:val="single" w:sz="4" w:space="0" w:color="auto"/>
              <w:left w:val="single" w:sz="4" w:space="0" w:color="auto"/>
              <w:bottom w:val="single" w:sz="4" w:space="0" w:color="auto"/>
              <w:right w:val="single" w:sz="4" w:space="0" w:color="auto"/>
            </w:tcBorders>
            <w:vAlign w:val="center"/>
          </w:tcPr>
          <w:p w:rsidR="00545FF4" w:rsidRPr="00B6391F" w:rsidRDefault="00822887" w:rsidP="00D51EA6">
            <w:pPr>
              <w:rPr>
                <w:rFonts w:ascii="Times New Roman" w:hAnsi="Times New Roman"/>
                <w:noProof/>
                <w:color w:val="000000"/>
              </w:rPr>
            </w:pPr>
            <w:r w:rsidRPr="00B6391F">
              <w:rPr>
                <w:rFonts w:ascii="Times New Roman" w:hAnsi="Times New Roman"/>
                <w:noProof/>
                <w:color w:val="000000"/>
                <w:szCs w:val="22"/>
              </w:rPr>
              <w:t xml:space="preserve">Design and collaborate in the design and implementation of the swordfish sampling program, data analysis and preparation of technical report.    </w:t>
            </w:r>
          </w:p>
        </w:tc>
      </w:tr>
      <w:tr w:rsidR="00545FF4" w:rsidRPr="00B6391F" w:rsidTr="00D507E9">
        <w:trPr>
          <w:trHeight w:val="69"/>
        </w:trPr>
        <w:tc>
          <w:tcPr>
            <w:tcW w:w="1475" w:type="pct"/>
            <w:vMerge/>
            <w:tcBorders>
              <w:left w:val="single" w:sz="4" w:space="0" w:color="auto"/>
              <w:bottom w:val="single" w:sz="4" w:space="0" w:color="auto"/>
              <w:right w:val="single" w:sz="4" w:space="0" w:color="auto"/>
            </w:tcBorders>
            <w:vAlign w:val="center"/>
          </w:tcPr>
          <w:p w:rsidR="00545FF4" w:rsidRPr="00B6391F" w:rsidRDefault="00545FF4" w:rsidP="00F44C56">
            <w:pPr>
              <w:jc w:val="center"/>
              <w:rPr>
                <w:rFonts w:ascii="Times New Roman" w:hAnsi="Times New Roman"/>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822887" w:rsidP="00B45E49">
            <w:pPr>
              <w:jc w:val="center"/>
              <w:rPr>
                <w:rFonts w:ascii="Times New Roman" w:hAnsi="Times New Roman"/>
                <w:lang w:val="en-US"/>
              </w:rPr>
            </w:pPr>
            <w:r w:rsidRPr="00B6391F">
              <w:rPr>
                <w:rFonts w:ascii="Times New Roman" w:hAnsi="Times New Roman"/>
                <w:noProof/>
                <w:color w:val="000000"/>
                <w:szCs w:val="22"/>
              </w:rPr>
              <w:t>Université de La Rochelle</w:t>
            </w:r>
            <w:r w:rsidRPr="00B6391F">
              <w:rPr>
                <w:rFonts w:ascii="Times New Roman" w:hAnsi="Times New Roman"/>
                <w:szCs w:val="22"/>
              </w:rPr>
              <w:t xml:space="preserve"> </w:t>
            </w:r>
            <w:r w:rsidR="00545FF4" w:rsidRPr="00B6391F">
              <w:rPr>
                <w:rFonts w:ascii="Times New Roman" w:hAnsi="Times New Roman"/>
                <w:szCs w:val="22"/>
              </w:rPr>
              <w:t>and Human Resources</w:t>
            </w:r>
          </w:p>
        </w:tc>
        <w:tc>
          <w:tcPr>
            <w:tcW w:w="2050" w:type="pct"/>
            <w:tcBorders>
              <w:top w:val="single" w:sz="4" w:space="0" w:color="auto"/>
              <w:left w:val="single" w:sz="4" w:space="0" w:color="auto"/>
              <w:bottom w:val="single" w:sz="4" w:space="0" w:color="auto"/>
              <w:right w:val="single" w:sz="4" w:space="0" w:color="auto"/>
            </w:tcBorders>
            <w:vAlign w:val="center"/>
            <w:hideMark/>
          </w:tcPr>
          <w:p w:rsidR="00545FF4" w:rsidRPr="00B6391F" w:rsidRDefault="00822887" w:rsidP="00EB3C5F">
            <w:pPr>
              <w:rPr>
                <w:rFonts w:ascii="Times New Roman" w:hAnsi="Times New Roman"/>
                <w:lang w:val="en-US"/>
              </w:rPr>
            </w:pPr>
            <w:r w:rsidRPr="00B6391F">
              <w:rPr>
                <w:rFonts w:ascii="Times New Roman" w:hAnsi="Times New Roman"/>
                <w:noProof/>
                <w:color w:val="000000"/>
                <w:szCs w:val="22"/>
              </w:rPr>
              <w:t>Provide laboratory facilities and train SFA staff to undertake tests/analysis in accordance with EU standards</w:t>
            </w:r>
          </w:p>
        </w:tc>
      </w:tr>
      <w:tr w:rsidR="000010D1" w:rsidRPr="00B6391F" w:rsidTr="00D507E9">
        <w:trPr>
          <w:trHeight w:val="1264"/>
        </w:trPr>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0010D1" w:rsidP="00F44C56">
            <w:pPr>
              <w:jc w:val="center"/>
              <w:rPr>
                <w:rFonts w:ascii="Times New Roman" w:hAnsi="Times New Roman"/>
                <w:lang w:val="en-US"/>
              </w:rPr>
            </w:pPr>
            <w:r w:rsidRPr="00B6391F">
              <w:rPr>
                <w:rFonts w:ascii="Times New Roman" w:hAnsi="Times New Roman"/>
                <w:szCs w:val="22"/>
              </w:rPr>
              <w:t>Non-governmental Organizations</w:t>
            </w:r>
          </w:p>
        </w:tc>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822887" w:rsidP="00B45E49">
            <w:pPr>
              <w:jc w:val="center"/>
              <w:rPr>
                <w:rFonts w:ascii="Times New Roman" w:hAnsi="Times New Roman"/>
                <w:lang w:val="en-US"/>
              </w:rPr>
            </w:pPr>
            <w:r w:rsidRPr="00B6391F">
              <w:rPr>
                <w:rFonts w:ascii="Times New Roman" w:hAnsi="Times New Roman"/>
                <w:szCs w:val="22"/>
              </w:rPr>
              <w:t>LUNGOS/CEPS (</w:t>
            </w:r>
            <w:r w:rsidR="00AF76CB" w:rsidRPr="00B6391F">
              <w:rPr>
                <w:rFonts w:ascii="Times New Roman" w:hAnsi="Times New Roman"/>
                <w:szCs w:val="22"/>
              </w:rPr>
              <w:t xml:space="preserve">Other </w:t>
            </w:r>
            <w:r w:rsidR="00545FF4" w:rsidRPr="00B6391F">
              <w:rPr>
                <w:rFonts w:ascii="Times New Roman" w:hAnsi="Times New Roman"/>
                <w:szCs w:val="22"/>
              </w:rPr>
              <w:t xml:space="preserve">Civil Society Organizations and Non-Governmental Organizations </w:t>
            </w:r>
            <w:r w:rsidRPr="00B6391F">
              <w:rPr>
                <w:rFonts w:ascii="Times New Roman" w:hAnsi="Times New Roman"/>
                <w:szCs w:val="22"/>
              </w:rPr>
              <w:t>)</w:t>
            </w:r>
            <w:r w:rsidR="00545FF4" w:rsidRPr="00B6391F">
              <w:rPr>
                <w:rFonts w:ascii="Times New Roman" w:hAnsi="Times New Roman"/>
                <w:szCs w:val="22"/>
              </w:rPr>
              <w:t>(CSOs/NGOs)</w:t>
            </w:r>
          </w:p>
        </w:tc>
        <w:tc>
          <w:tcPr>
            <w:tcW w:w="2050" w:type="pct"/>
            <w:tcBorders>
              <w:top w:val="single" w:sz="4" w:space="0" w:color="auto"/>
              <w:left w:val="single" w:sz="4" w:space="0" w:color="auto"/>
              <w:bottom w:val="single" w:sz="4" w:space="0" w:color="auto"/>
              <w:right w:val="single" w:sz="4" w:space="0" w:color="auto"/>
            </w:tcBorders>
            <w:vAlign w:val="center"/>
            <w:hideMark/>
          </w:tcPr>
          <w:p w:rsidR="00822887" w:rsidRPr="00B6391F" w:rsidRDefault="00822887" w:rsidP="00822887">
            <w:pPr>
              <w:rPr>
                <w:rFonts w:ascii="Times New Roman" w:hAnsi="Times New Roman"/>
                <w:noProof/>
                <w:color w:val="000000"/>
              </w:rPr>
            </w:pPr>
            <w:r w:rsidRPr="00B6391F">
              <w:rPr>
                <w:rFonts w:ascii="Times New Roman" w:hAnsi="Times New Roman"/>
                <w:noProof/>
                <w:color w:val="000000"/>
                <w:szCs w:val="22"/>
              </w:rPr>
              <w:t xml:space="preserve">Will be engaged in the project to help required and important information (e.g. on the environmental and health aspects and concerns of mercury releases and accumulation in the environment) reach local communities at risk, the general public and decision makers. </w:t>
            </w:r>
          </w:p>
          <w:p w:rsidR="004547BA" w:rsidRPr="00B6391F" w:rsidRDefault="004547BA" w:rsidP="004547BA">
            <w:pPr>
              <w:rPr>
                <w:rFonts w:ascii="Times New Roman" w:hAnsi="Times New Roman"/>
                <w:lang w:val="en-US"/>
              </w:rPr>
            </w:pPr>
          </w:p>
        </w:tc>
      </w:tr>
      <w:tr w:rsidR="000010D1" w:rsidRPr="00B6391F" w:rsidTr="00D507E9">
        <w:trPr>
          <w:trHeight w:val="1378"/>
        </w:trPr>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0010D1" w:rsidP="00F44C56">
            <w:pPr>
              <w:jc w:val="center"/>
              <w:rPr>
                <w:rFonts w:ascii="Times New Roman" w:hAnsi="Times New Roman"/>
                <w:lang w:val="en-US"/>
              </w:rPr>
            </w:pPr>
            <w:r w:rsidRPr="00B6391F">
              <w:rPr>
                <w:rFonts w:ascii="Times New Roman" w:hAnsi="Times New Roman"/>
                <w:szCs w:val="22"/>
              </w:rPr>
              <w:t>Academic Institutions</w:t>
            </w:r>
          </w:p>
        </w:tc>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822887" w:rsidP="00822887">
            <w:pPr>
              <w:jc w:val="center"/>
              <w:rPr>
                <w:rFonts w:ascii="Times New Roman" w:hAnsi="Times New Roman"/>
                <w:lang w:val="en-US"/>
              </w:rPr>
            </w:pPr>
            <w:r w:rsidRPr="00B6391F">
              <w:rPr>
                <w:rFonts w:ascii="Times New Roman" w:hAnsi="Times New Roman"/>
                <w:szCs w:val="22"/>
              </w:rPr>
              <w:t xml:space="preserve">Secondary and </w:t>
            </w:r>
            <w:r w:rsidR="00545FF4" w:rsidRPr="00B6391F">
              <w:rPr>
                <w:rFonts w:ascii="Times New Roman" w:hAnsi="Times New Roman"/>
                <w:szCs w:val="22"/>
              </w:rPr>
              <w:t>Tertiary Education Institutions</w:t>
            </w:r>
            <w:r w:rsidR="00AF76CB" w:rsidRPr="00B6391F">
              <w:rPr>
                <w:rFonts w:ascii="Times New Roman" w:hAnsi="Times New Roman"/>
                <w:szCs w:val="22"/>
              </w:rPr>
              <w:t xml:space="preserve"> such as the University of </w:t>
            </w:r>
            <w:r w:rsidRPr="00B6391F">
              <w:rPr>
                <w:rFonts w:ascii="Times New Roman" w:hAnsi="Times New Roman"/>
                <w:szCs w:val="22"/>
              </w:rPr>
              <w:t>Seychelles (UniSey</w:t>
            </w:r>
            <w:r w:rsidR="00AF76CB" w:rsidRPr="00B6391F">
              <w:rPr>
                <w:rFonts w:ascii="Times New Roman" w:hAnsi="Times New Roman"/>
                <w:szCs w:val="22"/>
              </w:rPr>
              <w:t xml:space="preserve">) </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887" w:rsidRPr="00B6391F" w:rsidRDefault="000010D1" w:rsidP="00EB3C5F">
            <w:pPr>
              <w:rPr>
                <w:rFonts w:ascii="Times New Roman" w:hAnsi="Times New Roman"/>
              </w:rPr>
            </w:pPr>
            <w:r w:rsidRPr="00B6391F">
              <w:rPr>
                <w:rFonts w:ascii="Times New Roman" w:hAnsi="Times New Roman"/>
                <w:szCs w:val="22"/>
              </w:rPr>
              <w:t xml:space="preserve">As they are the repositories of significant amount of knowledge and documentation, the institutions will play a key role in helping to identify existing documentation to avoid </w:t>
            </w:r>
            <w:r w:rsidR="00545FF4" w:rsidRPr="00B6391F">
              <w:rPr>
                <w:rFonts w:ascii="Times New Roman" w:hAnsi="Times New Roman"/>
                <w:szCs w:val="22"/>
              </w:rPr>
              <w:t xml:space="preserve">duplication of work. </w:t>
            </w:r>
          </w:p>
          <w:p w:rsidR="000010D1" w:rsidRPr="00B6391F" w:rsidRDefault="00545FF4" w:rsidP="00EB3C5F">
            <w:pPr>
              <w:rPr>
                <w:rFonts w:ascii="Times New Roman" w:hAnsi="Times New Roman"/>
                <w:lang w:val="en-US"/>
              </w:rPr>
            </w:pPr>
            <w:r w:rsidRPr="00B6391F">
              <w:rPr>
                <w:rFonts w:ascii="Times New Roman" w:hAnsi="Times New Roman"/>
                <w:szCs w:val="22"/>
              </w:rPr>
              <w:t xml:space="preserve">They will also be involved in key research programmes on mercury and mercury </w:t>
            </w:r>
            <w:r w:rsidRPr="00B6391F">
              <w:rPr>
                <w:rFonts w:ascii="Times New Roman" w:hAnsi="Times New Roman"/>
                <w:szCs w:val="22"/>
              </w:rPr>
              <w:lastRenderedPageBreak/>
              <w:t>waste management and delivery of training programmes on hazardous waste management.</w:t>
            </w:r>
          </w:p>
        </w:tc>
      </w:tr>
      <w:tr w:rsidR="000010D1" w:rsidRPr="00B6391F" w:rsidTr="00D507E9">
        <w:trPr>
          <w:trHeight w:val="728"/>
        </w:trPr>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F44C56" w:rsidP="00F44C56">
            <w:pPr>
              <w:jc w:val="center"/>
              <w:rPr>
                <w:rFonts w:ascii="Times New Roman" w:hAnsi="Times New Roman"/>
                <w:lang w:val="en-US"/>
              </w:rPr>
            </w:pPr>
            <w:r w:rsidRPr="00B6391F">
              <w:rPr>
                <w:rFonts w:ascii="Times New Roman" w:hAnsi="Times New Roman"/>
                <w:szCs w:val="22"/>
              </w:rPr>
              <w:lastRenderedPageBreak/>
              <w:t>Private sector</w:t>
            </w:r>
          </w:p>
        </w:tc>
        <w:tc>
          <w:tcPr>
            <w:tcW w:w="1475"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822887" w:rsidP="00B45E49">
            <w:pPr>
              <w:jc w:val="center"/>
              <w:rPr>
                <w:rFonts w:ascii="Times New Roman" w:hAnsi="Times New Roman"/>
                <w:lang w:val="en-US"/>
              </w:rPr>
            </w:pPr>
            <w:r w:rsidRPr="00B6391F">
              <w:rPr>
                <w:rFonts w:ascii="Times New Roman" w:hAnsi="Times New Roman"/>
                <w:szCs w:val="22"/>
              </w:rPr>
              <w:t>Private Companies with engagement of the Seychelles Chamber of Commerce and Industry and other similar organizations</w:t>
            </w:r>
          </w:p>
        </w:tc>
        <w:tc>
          <w:tcPr>
            <w:tcW w:w="2050" w:type="pct"/>
            <w:tcBorders>
              <w:top w:val="single" w:sz="4" w:space="0" w:color="auto"/>
              <w:left w:val="single" w:sz="4" w:space="0" w:color="auto"/>
              <w:bottom w:val="single" w:sz="4" w:space="0" w:color="auto"/>
              <w:right w:val="single" w:sz="4" w:space="0" w:color="auto"/>
            </w:tcBorders>
            <w:vAlign w:val="center"/>
            <w:hideMark/>
          </w:tcPr>
          <w:p w:rsidR="000010D1" w:rsidRPr="00B6391F" w:rsidRDefault="00822887" w:rsidP="00EB3C5F">
            <w:pPr>
              <w:rPr>
                <w:rFonts w:ascii="Times New Roman" w:hAnsi="Times New Roman"/>
                <w:noProof/>
                <w:color w:val="000000"/>
              </w:rPr>
            </w:pPr>
            <w:r w:rsidRPr="00B6391F">
              <w:rPr>
                <w:rFonts w:ascii="Times New Roman" w:hAnsi="Times New Roman"/>
                <w:noProof/>
                <w:color w:val="000000"/>
                <w:szCs w:val="22"/>
              </w:rPr>
              <w:t xml:space="preserve">Involved in various important aspects of the proposed project: Private and parastatal companies/industries responsible for the release of Mercury and production of mercury containing wastes; Private medical facilities making use of mercury containing devices; Service providers involved in waste collection, disposal and treatment; Distributors and retailers of Mercury containing and Mercury-free consumer products; Laboratories for testing and certification etc. </w:t>
            </w:r>
          </w:p>
        </w:tc>
      </w:tr>
    </w:tbl>
    <w:p w:rsidR="000010D1" w:rsidRPr="00B6391F" w:rsidRDefault="000010D1" w:rsidP="000010D1">
      <w:pPr>
        <w:rPr>
          <w:rFonts w:ascii="Times New Roman" w:hAnsi="Times New Roman"/>
          <w:b/>
          <w:szCs w:val="22"/>
          <w:lang w:val="en-US"/>
        </w:rPr>
      </w:pPr>
    </w:p>
    <w:p w:rsidR="000010D1" w:rsidRPr="00B6391F" w:rsidRDefault="000010D1" w:rsidP="000010D1">
      <w:pPr>
        <w:rPr>
          <w:rFonts w:ascii="Times New Roman" w:hAnsi="Times New Roman"/>
          <w:b/>
          <w:szCs w:val="22"/>
        </w:rPr>
      </w:pPr>
    </w:p>
    <w:p w:rsidR="00D507E9" w:rsidRPr="00B6391F" w:rsidRDefault="00D507E9" w:rsidP="00D507E9">
      <w:pPr>
        <w:rPr>
          <w:rFonts w:ascii="Times New Roman" w:hAnsi="Times New Roman"/>
          <w:b/>
          <w:noProof/>
          <w:color w:val="000000"/>
          <w:szCs w:val="22"/>
        </w:rPr>
      </w:pPr>
      <w:r w:rsidRPr="00B6391F">
        <w:rPr>
          <w:rFonts w:ascii="Times New Roman" w:hAnsi="Times New Roman"/>
          <w:b/>
          <w:noProof/>
          <w:color w:val="000000"/>
          <w:szCs w:val="22"/>
        </w:rPr>
        <w:t>Gender Dimensions</w:t>
      </w:r>
    </w:p>
    <w:p w:rsidR="00D507E9" w:rsidRPr="00B6391F" w:rsidRDefault="00D507E9" w:rsidP="00D507E9">
      <w:pPr>
        <w:rPr>
          <w:rFonts w:ascii="Times New Roman" w:hAnsi="Times New Roman"/>
          <w:noProof/>
          <w:color w:val="000000"/>
          <w:szCs w:val="22"/>
        </w:rPr>
      </w:pPr>
      <w:r w:rsidRPr="00B6391F">
        <w:rPr>
          <w:rFonts w:ascii="Times New Roman" w:hAnsi="Times New Roman"/>
          <w:noProof/>
          <w:color w:val="000000"/>
          <w:szCs w:val="22"/>
        </w:rPr>
        <w:t>Generally, two groups are more at risk for the effects of mercury. Foetuses and people who are regularly exposed (chronic exposure) to high levels of mercury (such as populations that rely on subsistence fishing or people who are occupationally exposed or exposed through use of cosmetics). As mercury is passed on from mother to child, and foetuses and children are most susceptible to developmental effects from mercury, the MIA will pay particular attention to assessing national capacity to keep such risk groups safe. Recommendations on how to improve gender dimensions and gender mainstreaming related to mercury, and priorities actions in this area will be highlighted in the project document and the MIA report.</w:t>
      </w:r>
    </w:p>
    <w:p w:rsidR="00D507E9" w:rsidRPr="00B6391F" w:rsidRDefault="00D507E9" w:rsidP="000010D1">
      <w:pPr>
        <w:rPr>
          <w:rFonts w:ascii="Times New Roman" w:hAnsi="Times New Roman"/>
          <w:b/>
          <w:szCs w:val="22"/>
        </w:rPr>
      </w:pPr>
    </w:p>
    <w:p w:rsidR="000010D1" w:rsidRPr="00B6391F" w:rsidRDefault="00EB3C5F" w:rsidP="00440016">
      <w:pPr>
        <w:pStyle w:val="Heading1"/>
        <w:rPr>
          <w:rFonts w:ascii="Times New Roman" w:hAnsi="Times New Roman" w:cs="Times New Roman"/>
        </w:rPr>
      </w:pPr>
      <w:bookmarkStart w:id="8" w:name="_Toc403989137"/>
      <w:r w:rsidRPr="00B6391F">
        <w:rPr>
          <w:rFonts w:ascii="Times New Roman" w:hAnsi="Times New Roman" w:cs="Times New Roman"/>
        </w:rPr>
        <w:t>Strategy</w:t>
      </w:r>
      <w:bookmarkEnd w:id="8"/>
    </w:p>
    <w:p w:rsidR="00EB3C5F" w:rsidRPr="00B6391F" w:rsidRDefault="00440016" w:rsidP="0050758B">
      <w:pPr>
        <w:pStyle w:val="Heading3"/>
        <w:rPr>
          <w:rFonts w:ascii="Times New Roman" w:hAnsi="Times New Roman" w:cs="Times New Roman"/>
          <w:szCs w:val="22"/>
        </w:rPr>
      </w:pPr>
      <w:bookmarkStart w:id="9" w:name="_Toc403989138"/>
      <w:r w:rsidRPr="00B6391F">
        <w:rPr>
          <w:rFonts w:ascii="Times New Roman" w:hAnsi="Times New Roman" w:cs="Times New Roman"/>
          <w:szCs w:val="22"/>
        </w:rPr>
        <w:t xml:space="preserve">2.1 </w:t>
      </w:r>
      <w:r w:rsidR="00EB3C5F" w:rsidRPr="00B6391F">
        <w:rPr>
          <w:rFonts w:ascii="Times New Roman" w:hAnsi="Times New Roman" w:cs="Times New Roman"/>
          <w:szCs w:val="22"/>
        </w:rPr>
        <w:t>Project Goal, Objective, Outcomes and Outputs/Activities</w:t>
      </w:r>
      <w:bookmarkEnd w:id="9"/>
    </w:p>
    <w:p w:rsidR="00AF76CB" w:rsidRPr="00B6391F" w:rsidRDefault="00AF76CB" w:rsidP="00EB3C5F">
      <w:pPr>
        <w:rPr>
          <w:rFonts w:ascii="Times New Roman" w:hAnsi="Times New Roman"/>
          <w:b/>
          <w:color w:val="FF0000"/>
          <w:szCs w:val="22"/>
        </w:rPr>
      </w:pPr>
    </w:p>
    <w:p w:rsidR="00EB3C5F" w:rsidRPr="00B6391F" w:rsidRDefault="004547BA" w:rsidP="00EB3C5F">
      <w:pPr>
        <w:rPr>
          <w:rFonts w:ascii="Times New Roman" w:hAnsi="Times New Roman"/>
          <w:szCs w:val="22"/>
        </w:rPr>
      </w:pPr>
      <w:r w:rsidRPr="00B6391F">
        <w:rPr>
          <w:rFonts w:ascii="Times New Roman" w:hAnsi="Times New Roman"/>
          <w:b/>
          <w:szCs w:val="22"/>
        </w:rPr>
        <w:t xml:space="preserve">Project Goal: </w:t>
      </w:r>
      <w:r w:rsidRPr="00B6391F">
        <w:rPr>
          <w:rFonts w:ascii="Times New Roman" w:hAnsi="Times New Roman"/>
          <w:szCs w:val="22"/>
        </w:rPr>
        <w:t>To strengthen national decision making toward ratification of the Minamata Convention and build capacity towards implementation of future provisions</w:t>
      </w:r>
    </w:p>
    <w:p w:rsidR="004547BA" w:rsidRPr="00B6391F" w:rsidRDefault="004547BA" w:rsidP="00EB3C5F">
      <w:pPr>
        <w:rPr>
          <w:rFonts w:ascii="Times New Roman" w:hAnsi="Times New Roman"/>
          <w:szCs w:val="22"/>
        </w:rPr>
      </w:pPr>
    </w:p>
    <w:p w:rsidR="00C26864" w:rsidRPr="00B6391F" w:rsidRDefault="00C26864" w:rsidP="00EB3C5F">
      <w:pPr>
        <w:rPr>
          <w:rFonts w:ascii="Times New Roman" w:hAnsi="Times New Roman"/>
          <w:b/>
          <w:szCs w:val="22"/>
        </w:rPr>
      </w:pPr>
      <w:r w:rsidRPr="00B6391F">
        <w:rPr>
          <w:rFonts w:ascii="Times New Roman" w:hAnsi="Times New Roman"/>
          <w:b/>
          <w:szCs w:val="22"/>
        </w:rPr>
        <w:t>Project Objective</w:t>
      </w:r>
    </w:p>
    <w:p w:rsidR="00EB7836" w:rsidRPr="00B6391F" w:rsidRDefault="00EB3C5F" w:rsidP="00EB3C5F">
      <w:pPr>
        <w:rPr>
          <w:rFonts w:ascii="Times New Roman" w:hAnsi="Times New Roman"/>
          <w:szCs w:val="22"/>
        </w:rPr>
      </w:pPr>
      <w:r w:rsidRPr="00B6391F">
        <w:rPr>
          <w:rFonts w:ascii="Times New Roman" w:hAnsi="Times New Roman"/>
          <w:szCs w:val="22"/>
        </w:rPr>
        <w:t xml:space="preserve">The project’s objective is to undertake a Mercury Initial Assessment to enable the Governments of </w:t>
      </w:r>
      <w:r w:rsidR="007C2EBA" w:rsidRPr="00B6391F">
        <w:rPr>
          <w:rFonts w:ascii="Times New Roman" w:hAnsi="Times New Roman"/>
          <w:szCs w:val="22"/>
        </w:rPr>
        <w:t>Seychelles</w:t>
      </w:r>
      <w:r w:rsidRPr="00B6391F">
        <w:rPr>
          <w:rFonts w:ascii="Times New Roman" w:hAnsi="Times New Roman"/>
          <w:szCs w:val="22"/>
        </w:rPr>
        <w:t xml:space="preserve"> to determine the national requirements and needs for the ratification of the Minamata Convention and establish a sound foundation to undertake future work towards the i</w:t>
      </w:r>
      <w:r w:rsidR="004547BA" w:rsidRPr="00B6391F">
        <w:rPr>
          <w:rFonts w:ascii="Times New Roman" w:hAnsi="Times New Roman"/>
          <w:szCs w:val="22"/>
        </w:rPr>
        <w:t>mplementation of the Convention</w:t>
      </w:r>
      <w:r w:rsidR="00EB7836" w:rsidRPr="00B6391F">
        <w:rPr>
          <w:rFonts w:ascii="Times New Roman" w:hAnsi="Times New Roman"/>
          <w:szCs w:val="22"/>
        </w:rPr>
        <w:t>.</w:t>
      </w:r>
    </w:p>
    <w:p w:rsidR="00BB293B" w:rsidRPr="00B6391F" w:rsidRDefault="00BB293B" w:rsidP="00EB7836">
      <w:pPr>
        <w:rPr>
          <w:rFonts w:ascii="Times New Roman" w:hAnsi="Times New Roman"/>
          <w:noProof/>
          <w:color w:val="000000"/>
          <w:szCs w:val="22"/>
        </w:rPr>
      </w:pPr>
    </w:p>
    <w:p w:rsidR="00EB7836" w:rsidRPr="00B6391F" w:rsidRDefault="00EB7836" w:rsidP="00EB7836">
      <w:pPr>
        <w:rPr>
          <w:rFonts w:ascii="Times New Roman" w:hAnsi="Times New Roman"/>
          <w:noProof/>
          <w:color w:val="000000"/>
          <w:szCs w:val="22"/>
        </w:rPr>
      </w:pPr>
      <w:r w:rsidRPr="00B6391F">
        <w:rPr>
          <w:rFonts w:ascii="Times New Roman" w:hAnsi="Times New Roman"/>
          <w:noProof/>
          <w:color w:val="000000"/>
          <w:szCs w:val="22"/>
        </w:rPr>
        <w:t xml:space="preserve">This project will be implemented via the UNDP National Implementation Modality (NIM).  The </w:t>
      </w:r>
      <w:r w:rsidR="00817AF3" w:rsidRPr="00B6391F">
        <w:rPr>
          <w:rFonts w:ascii="Times New Roman" w:hAnsi="Times New Roman"/>
          <w:noProof/>
          <w:color w:val="000000"/>
          <w:szCs w:val="22"/>
        </w:rPr>
        <w:t xml:space="preserve">Programme Coordinating Unit of the </w:t>
      </w:r>
      <w:r w:rsidRPr="00B6391F">
        <w:rPr>
          <w:rFonts w:ascii="Times New Roman" w:hAnsi="Times New Roman"/>
          <w:noProof/>
          <w:color w:val="000000"/>
          <w:szCs w:val="22"/>
        </w:rPr>
        <w:t xml:space="preserve">Ministry of Environment and Energy (MEE) will be responsible for the implementation of the project. </w:t>
      </w:r>
    </w:p>
    <w:p w:rsidR="00EB7836" w:rsidRPr="00B6391F" w:rsidRDefault="00EB7836" w:rsidP="00EB7836">
      <w:pPr>
        <w:rPr>
          <w:rFonts w:ascii="Times New Roman" w:hAnsi="Times New Roman"/>
          <w:noProof/>
          <w:color w:val="000000"/>
          <w:szCs w:val="22"/>
        </w:rPr>
      </w:pPr>
    </w:p>
    <w:p w:rsidR="00EB7836" w:rsidRPr="00B6391F" w:rsidRDefault="00EB7836" w:rsidP="00EB7836">
      <w:pPr>
        <w:rPr>
          <w:rFonts w:ascii="Times New Roman" w:hAnsi="Times New Roman"/>
          <w:noProof/>
          <w:color w:val="000000"/>
          <w:szCs w:val="22"/>
        </w:rPr>
      </w:pPr>
      <w:r w:rsidRPr="00B6391F">
        <w:rPr>
          <w:rFonts w:ascii="Times New Roman" w:hAnsi="Times New Roman"/>
          <w:noProof/>
          <w:color w:val="000000"/>
          <w:szCs w:val="22"/>
        </w:rPr>
        <w:lastRenderedPageBreak/>
        <w:t xml:space="preserve">The proposed EA project has been organized into two components: </w:t>
      </w:r>
    </w:p>
    <w:p w:rsidR="00EB7836" w:rsidRPr="00B6391F" w:rsidRDefault="0014726F" w:rsidP="00EB7836">
      <w:pPr>
        <w:rPr>
          <w:rFonts w:ascii="Times New Roman" w:hAnsi="Times New Roman"/>
          <w:b/>
          <w:noProof/>
          <w:color w:val="000000"/>
          <w:szCs w:val="22"/>
        </w:rPr>
      </w:pPr>
      <w:r w:rsidRPr="00B6391F">
        <w:rPr>
          <w:rFonts w:ascii="Times New Roman" w:hAnsi="Times New Roman"/>
          <w:b/>
          <w:noProof/>
          <w:color w:val="000000"/>
          <w:szCs w:val="22"/>
        </w:rPr>
        <w:t>1.</w:t>
      </w:r>
      <w:r w:rsidR="00EB7836" w:rsidRPr="00B6391F">
        <w:rPr>
          <w:rFonts w:ascii="Times New Roman" w:hAnsi="Times New Roman"/>
          <w:b/>
          <w:noProof/>
          <w:color w:val="000000"/>
          <w:szCs w:val="22"/>
        </w:rPr>
        <w:t>Creation of an enabling environment for decision-making on the ratification of Minamata.</w:t>
      </w:r>
    </w:p>
    <w:p w:rsidR="00EB7836" w:rsidRPr="00B6391F" w:rsidRDefault="00EB7836" w:rsidP="00EB7836">
      <w:pPr>
        <w:rPr>
          <w:rFonts w:ascii="Times New Roman" w:hAnsi="Times New Roman"/>
          <w:noProof/>
          <w:color w:val="000000"/>
          <w:szCs w:val="22"/>
        </w:rPr>
      </w:pPr>
      <w:r w:rsidRPr="00B6391F">
        <w:rPr>
          <w:rFonts w:ascii="Times New Roman" w:hAnsi="Times New Roman"/>
          <w:b/>
          <w:noProof/>
          <w:color w:val="000000"/>
          <w:szCs w:val="22"/>
        </w:rPr>
        <w:t>2.Development of the National Mercury Profile and Mercury Initial Assessment Report</w:t>
      </w:r>
      <w:r w:rsidRPr="00B6391F">
        <w:rPr>
          <w:rFonts w:ascii="Times New Roman" w:hAnsi="Times New Roman"/>
          <w:noProof/>
          <w:color w:val="000000"/>
          <w:szCs w:val="22"/>
        </w:rPr>
        <w:t xml:space="preserve">. </w:t>
      </w:r>
    </w:p>
    <w:p w:rsidR="00EB7836" w:rsidRPr="00B6391F" w:rsidRDefault="00EB7836" w:rsidP="00EB7836">
      <w:pPr>
        <w:rPr>
          <w:rFonts w:ascii="Times New Roman" w:hAnsi="Times New Roman"/>
          <w:noProof/>
          <w:color w:val="000000"/>
          <w:szCs w:val="22"/>
        </w:rPr>
      </w:pPr>
    </w:p>
    <w:p w:rsidR="0014726F" w:rsidRPr="00B6391F" w:rsidRDefault="0014726F" w:rsidP="00EB7836">
      <w:pPr>
        <w:rPr>
          <w:rFonts w:ascii="Times New Roman" w:hAnsi="Times New Roman"/>
          <w:noProof/>
          <w:color w:val="000000"/>
          <w:szCs w:val="22"/>
        </w:rPr>
      </w:pPr>
    </w:p>
    <w:p w:rsidR="0014726F" w:rsidRPr="00B6391F" w:rsidRDefault="0014726F" w:rsidP="00EB7836">
      <w:pPr>
        <w:rPr>
          <w:rFonts w:ascii="Times New Roman" w:hAnsi="Times New Roman"/>
          <w:szCs w:val="22"/>
        </w:rPr>
      </w:pPr>
      <w:r w:rsidRPr="00B6391F">
        <w:rPr>
          <w:rFonts w:ascii="Times New Roman" w:hAnsi="Times New Roman"/>
          <w:szCs w:val="22"/>
        </w:rPr>
        <w:t>In order to achieve the above objective and in line with the GEF guidelines, the following outcomes will be implemented under this project namely:</w:t>
      </w:r>
    </w:p>
    <w:p w:rsidR="00EB7836" w:rsidRPr="00B6391F" w:rsidRDefault="00EB7836" w:rsidP="00EB7836">
      <w:pPr>
        <w:rPr>
          <w:rFonts w:ascii="Times New Roman" w:hAnsi="Times New Roman"/>
          <w:noProof/>
          <w:color w:val="000000"/>
          <w:szCs w:val="22"/>
        </w:rPr>
      </w:pPr>
      <w:r w:rsidRPr="00B6391F">
        <w:rPr>
          <w:rFonts w:ascii="Times New Roman" w:hAnsi="Times New Roman"/>
          <w:b/>
          <w:noProof/>
          <w:color w:val="000000"/>
          <w:szCs w:val="22"/>
        </w:rPr>
        <w:t>1.1 Conducting an assessment of the policy and regulatory framework and institutional capacity needs in regard to the implementation of the Convention’s provisions</w:t>
      </w:r>
      <w:r w:rsidRPr="00B6391F">
        <w:rPr>
          <w:rFonts w:ascii="Times New Roman" w:hAnsi="Times New Roman"/>
          <w:noProof/>
          <w:color w:val="000000"/>
          <w:szCs w:val="22"/>
        </w:rPr>
        <w:t>.</w:t>
      </w:r>
    </w:p>
    <w:p w:rsidR="00EB7836" w:rsidRPr="00B6391F" w:rsidRDefault="00EB7836" w:rsidP="0014726F">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 xml:space="preserve">The work will begin with a review of the structures, institutions and policies and regulations already in place: Legislation on the governance of chemicals in general and the capacities of the key institutions will be the initial focus. </w:t>
      </w:r>
    </w:p>
    <w:p w:rsidR="00EB7836" w:rsidRPr="00B6391F" w:rsidRDefault="00EB7836" w:rsidP="0014726F">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 xml:space="preserve">Review of existing legislation and identification of gaps for meeting the Minamata Convention requirements and initial technical input on proposed amendments. </w:t>
      </w:r>
    </w:p>
    <w:p w:rsidR="00EB7836" w:rsidRPr="00B6391F" w:rsidRDefault="00EB7836" w:rsidP="0014726F">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 xml:space="preserve">Roles of ministries and institutions related to the key sectors where the mercury inventory might establishe the presence of mercury use, emissions and/or releases are to be analyzed. These institutions will include, but not be limited to the Ministries responsible for the issues related to Health, Economy, Environment, Agriculture and Fisheries, Energy and Waste Management. </w:t>
      </w:r>
    </w:p>
    <w:p w:rsidR="00EB7836" w:rsidRPr="00B6391F" w:rsidRDefault="00EB7836" w:rsidP="0014726F">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 xml:space="preserve">Capacities of these institutions will be reviewed and the gaps for comprehensive management of mercury issues will be identified. </w:t>
      </w:r>
    </w:p>
    <w:p w:rsidR="0014726F" w:rsidRPr="00B6391F" w:rsidRDefault="00EB7836" w:rsidP="00EB7836">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Identification of barriers that would hinder or prevent implementation of the Convention will be identified and recommendations will be made on how to remove such barriers.</w:t>
      </w:r>
    </w:p>
    <w:p w:rsidR="00EB7836" w:rsidRPr="00B6391F" w:rsidRDefault="00EB7836" w:rsidP="00EB7836">
      <w:pPr>
        <w:pStyle w:val="ListParagraph"/>
        <w:numPr>
          <w:ilvl w:val="0"/>
          <w:numId w:val="33"/>
        </w:numPr>
        <w:rPr>
          <w:rFonts w:ascii="Times New Roman" w:hAnsi="Times New Roman"/>
          <w:noProof/>
          <w:color w:val="000000"/>
          <w:szCs w:val="22"/>
        </w:rPr>
      </w:pPr>
      <w:r w:rsidRPr="00B6391F">
        <w:rPr>
          <w:rFonts w:ascii="Times New Roman" w:hAnsi="Times New Roman"/>
          <w:noProof/>
          <w:color w:val="000000"/>
          <w:szCs w:val="22"/>
        </w:rPr>
        <w:t>Upon the identification of capacity and/or regulatory gaps (in relation to the Convention’s obligations), these will be discussed and reviewed by the project's stakeholders. The results of these discussions will direct the work under component 2, in particular related to the development of the MIA Report.</w:t>
      </w:r>
    </w:p>
    <w:p w:rsidR="00EB7836" w:rsidRPr="00B6391F" w:rsidRDefault="00EB7836" w:rsidP="00EB7836">
      <w:pPr>
        <w:rPr>
          <w:rFonts w:ascii="Times New Roman" w:hAnsi="Times New Roman"/>
          <w:noProof/>
          <w:color w:val="000000"/>
          <w:szCs w:val="22"/>
        </w:rPr>
      </w:pPr>
    </w:p>
    <w:p w:rsidR="00EB7836" w:rsidRPr="00B6391F" w:rsidRDefault="00EB7836" w:rsidP="00EB7836">
      <w:pPr>
        <w:rPr>
          <w:rFonts w:ascii="Times New Roman" w:hAnsi="Times New Roman"/>
          <w:b/>
          <w:noProof/>
          <w:color w:val="000000"/>
          <w:szCs w:val="22"/>
        </w:rPr>
      </w:pPr>
      <w:r w:rsidRPr="00B6391F">
        <w:rPr>
          <w:rFonts w:ascii="Times New Roman" w:hAnsi="Times New Roman"/>
          <w:b/>
          <w:noProof/>
          <w:color w:val="000000"/>
          <w:szCs w:val="22"/>
        </w:rPr>
        <w:t xml:space="preserve">1.2 Raising awareness on the environmental and health impacts of mercury </w:t>
      </w:r>
    </w:p>
    <w:p w:rsidR="00EB7836" w:rsidRPr="00B6391F" w:rsidRDefault="00EB7836" w:rsidP="00EB7836">
      <w:pPr>
        <w:pStyle w:val="ListParagraph"/>
        <w:numPr>
          <w:ilvl w:val="0"/>
          <w:numId w:val="34"/>
        </w:numPr>
        <w:rPr>
          <w:rFonts w:ascii="Times New Roman" w:hAnsi="Times New Roman"/>
          <w:noProof/>
          <w:color w:val="000000"/>
          <w:szCs w:val="22"/>
        </w:rPr>
      </w:pPr>
      <w:r w:rsidRPr="00B6391F">
        <w:rPr>
          <w:rFonts w:ascii="Times New Roman" w:hAnsi="Times New Roman"/>
          <w:noProof/>
          <w:color w:val="000000"/>
          <w:szCs w:val="22"/>
        </w:rPr>
        <w:t>An awareness raising plan will be developed to conduct awareness raising among the larger public on the human health and environmental effects of mercury and mercury compounds and conduct awareness on the proper management of mercury containing products and wastes (e.g thermometers, CFL`s tubes, batteries).</w:t>
      </w:r>
    </w:p>
    <w:p w:rsidR="00EB7836" w:rsidRPr="00B6391F" w:rsidRDefault="00EB7836" w:rsidP="0014726F">
      <w:pPr>
        <w:pStyle w:val="ListParagraph"/>
        <w:numPr>
          <w:ilvl w:val="0"/>
          <w:numId w:val="34"/>
        </w:numPr>
        <w:rPr>
          <w:rFonts w:ascii="Times New Roman" w:hAnsi="Times New Roman"/>
          <w:noProof/>
          <w:color w:val="000000"/>
          <w:szCs w:val="22"/>
        </w:rPr>
      </w:pPr>
      <w:r w:rsidRPr="00B6391F">
        <w:rPr>
          <w:rFonts w:ascii="Times New Roman" w:hAnsi="Times New Roman"/>
          <w:noProof/>
          <w:color w:val="000000"/>
          <w:szCs w:val="22"/>
        </w:rPr>
        <w:t xml:space="preserve">Specifically, some targeted actions will be undertaken through preventive programmes on occupational exposure to mercury and its compounds (Article 16) and provision to the public of available information on health effects of mercury and its compounds. Awareness raising will target decision makers, the general public and population groups at risk. </w:t>
      </w:r>
    </w:p>
    <w:p w:rsidR="00EB7836" w:rsidRPr="00B6391F" w:rsidRDefault="00EB7836" w:rsidP="00EB7836">
      <w:pPr>
        <w:rPr>
          <w:rFonts w:ascii="Times New Roman" w:hAnsi="Times New Roman"/>
          <w:noProof/>
          <w:color w:val="000000"/>
          <w:szCs w:val="22"/>
        </w:rPr>
      </w:pPr>
      <w:r w:rsidRPr="00B6391F">
        <w:rPr>
          <w:rFonts w:ascii="Times New Roman" w:hAnsi="Times New Roman"/>
          <w:noProof/>
          <w:color w:val="000000"/>
          <w:szCs w:val="22"/>
        </w:rPr>
        <w:t xml:space="preserve"> </w:t>
      </w:r>
    </w:p>
    <w:p w:rsidR="00EB7836" w:rsidRPr="00B6391F" w:rsidRDefault="00EB7836" w:rsidP="00EB7836">
      <w:pPr>
        <w:rPr>
          <w:rFonts w:ascii="Times New Roman" w:hAnsi="Times New Roman"/>
          <w:b/>
          <w:noProof/>
          <w:color w:val="000000"/>
          <w:szCs w:val="22"/>
        </w:rPr>
      </w:pPr>
      <w:r w:rsidRPr="00B6391F">
        <w:rPr>
          <w:rFonts w:ascii="Times New Roman" w:hAnsi="Times New Roman"/>
          <w:b/>
          <w:noProof/>
          <w:color w:val="000000"/>
          <w:szCs w:val="22"/>
        </w:rPr>
        <w:t>2.1 Building national capacity to undertake the Mercury Inventory.</w:t>
      </w:r>
    </w:p>
    <w:p w:rsidR="00EB7836" w:rsidRPr="00B6391F" w:rsidRDefault="00EB7836" w:rsidP="00EB7836">
      <w:pPr>
        <w:pStyle w:val="ListParagraph"/>
        <w:numPr>
          <w:ilvl w:val="0"/>
          <w:numId w:val="35"/>
        </w:numPr>
        <w:rPr>
          <w:rFonts w:ascii="Times New Roman" w:hAnsi="Times New Roman"/>
          <w:noProof/>
          <w:color w:val="000000"/>
          <w:szCs w:val="22"/>
        </w:rPr>
      </w:pPr>
      <w:r w:rsidRPr="00B6391F">
        <w:rPr>
          <w:rFonts w:ascii="Times New Roman" w:hAnsi="Times New Roman"/>
          <w:noProof/>
          <w:color w:val="000000"/>
          <w:szCs w:val="22"/>
        </w:rPr>
        <w:t xml:space="preserve">National capacity to undertake the Mercury Inventory will be built through training, which will be conducted and facilitated by the project’s international technical advisor. Training will be provided on data collection methodologies, reliability, credibility, data analysis, etc. </w:t>
      </w:r>
    </w:p>
    <w:p w:rsidR="00EB7836" w:rsidRPr="00B6391F" w:rsidRDefault="00EB7836" w:rsidP="0014726F">
      <w:pPr>
        <w:pStyle w:val="ListParagraph"/>
        <w:numPr>
          <w:ilvl w:val="0"/>
          <w:numId w:val="35"/>
        </w:numPr>
        <w:rPr>
          <w:rFonts w:ascii="Times New Roman" w:hAnsi="Times New Roman"/>
          <w:noProof/>
          <w:color w:val="000000"/>
          <w:szCs w:val="22"/>
        </w:rPr>
      </w:pPr>
      <w:r w:rsidRPr="00B6391F">
        <w:rPr>
          <w:rFonts w:ascii="Times New Roman" w:hAnsi="Times New Roman"/>
          <w:noProof/>
          <w:color w:val="000000"/>
          <w:szCs w:val="22"/>
        </w:rPr>
        <w:t>Training will be targeted towards a group of national technical experts who will conduct and develop the National Mercury Profile. Training will also be targeted towards key government representatives and other national project stakeholders who need sufficient knowledge about conducting a Mercury Inventory to be able to review it and comment on it.</w:t>
      </w:r>
    </w:p>
    <w:p w:rsidR="00EB7836" w:rsidRPr="00B6391F" w:rsidRDefault="00EB7836" w:rsidP="00EB7836">
      <w:pPr>
        <w:rPr>
          <w:rFonts w:ascii="Times New Roman" w:hAnsi="Times New Roman"/>
          <w:noProof/>
          <w:color w:val="000000"/>
          <w:szCs w:val="22"/>
        </w:rPr>
      </w:pPr>
    </w:p>
    <w:p w:rsidR="00EB7836" w:rsidRPr="00B6391F" w:rsidRDefault="00EB7836" w:rsidP="00EB7836">
      <w:pPr>
        <w:rPr>
          <w:rFonts w:ascii="Times New Roman" w:hAnsi="Times New Roman"/>
          <w:b/>
          <w:noProof/>
          <w:color w:val="000000"/>
          <w:szCs w:val="22"/>
        </w:rPr>
      </w:pPr>
      <w:r w:rsidRPr="00B6391F">
        <w:rPr>
          <w:rFonts w:ascii="Times New Roman" w:hAnsi="Times New Roman"/>
          <w:b/>
          <w:noProof/>
          <w:color w:val="000000"/>
          <w:szCs w:val="22"/>
        </w:rPr>
        <w:t>2.2 Conducting the Mercury Inventory and prepare the National Mercury Profile.</w:t>
      </w:r>
    </w:p>
    <w:p w:rsidR="00EB7836" w:rsidRPr="00B6391F" w:rsidRDefault="00EB7836" w:rsidP="0014726F">
      <w:pPr>
        <w:pStyle w:val="ListParagraph"/>
        <w:numPr>
          <w:ilvl w:val="0"/>
          <w:numId w:val="37"/>
        </w:numPr>
        <w:rPr>
          <w:rFonts w:ascii="Times New Roman" w:hAnsi="Times New Roman"/>
          <w:noProof/>
          <w:color w:val="000000"/>
          <w:szCs w:val="22"/>
        </w:rPr>
      </w:pPr>
      <w:r w:rsidRPr="00B6391F">
        <w:rPr>
          <w:rFonts w:ascii="Times New Roman" w:hAnsi="Times New Roman"/>
          <w:noProof/>
          <w:color w:val="000000"/>
          <w:szCs w:val="22"/>
        </w:rPr>
        <w:t>The inventory will make use of the UNEP "Toolkit for identification and quantification of mercury releases" , which is intended to assist countries to develop a national mercury releases inventory. It provides a standardized methodology and accompanying database enabling the development of consistent national and regional mercury inventories.</w:t>
      </w:r>
    </w:p>
    <w:p w:rsidR="00EB7836" w:rsidRPr="00B6391F" w:rsidRDefault="00EB7836" w:rsidP="00EB7836">
      <w:pPr>
        <w:rPr>
          <w:rFonts w:ascii="Times New Roman" w:hAnsi="Times New Roman"/>
          <w:noProof/>
          <w:color w:val="000000"/>
          <w:szCs w:val="22"/>
        </w:rPr>
      </w:pPr>
    </w:p>
    <w:p w:rsidR="00EB7836" w:rsidRPr="00B6391F" w:rsidRDefault="00EB7836" w:rsidP="00EB7836">
      <w:pPr>
        <w:pStyle w:val="ListParagraph"/>
        <w:numPr>
          <w:ilvl w:val="0"/>
          <w:numId w:val="37"/>
        </w:numPr>
        <w:rPr>
          <w:rFonts w:ascii="Times New Roman" w:hAnsi="Times New Roman"/>
          <w:noProof/>
          <w:color w:val="000000"/>
          <w:szCs w:val="22"/>
        </w:rPr>
      </w:pPr>
      <w:r w:rsidRPr="00B6391F">
        <w:rPr>
          <w:rFonts w:ascii="Times New Roman" w:hAnsi="Times New Roman"/>
          <w:noProof/>
          <w:color w:val="000000"/>
          <w:szCs w:val="22"/>
        </w:rPr>
        <w:t>Throughout the data collection, analysis and preparation of the Mercury Inventory, the national expert team will be guided by an international technical advisor. At the beginning of the assignment, the methodology and work programme for carrying out the inventory will be submitted to the Steering Committee* and agreed upon. In addition, the experts will formally present their reports to the Steering Committee for comments, views and approval during the period of the assignment.</w:t>
      </w:r>
    </w:p>
    <w:p w:rsidR="0014726F" w:rsidRPr="00B6391F" w:rsidRDefault="00EB7836" w:rsidP="0014726F">
      <w:pPr>
        <w:pStyle w:val="ListParagraph"/>
        <w:numPr>
          <w:ilvl w:val="0"/>
          <w:numId w:val="37"/>
        </w:numPr>
        <w:rPr>
          <w:rFonts w:ascii="Times New Roman" w:hAnsi="Times New Roman"/>
          <w:noProof/>
          <w:color w:val="000000"/>
          <w:szCs w:val="22"/>
        </w:rPr>
      </w:pPr>
      <w:r w:rsidRPr="00B6391F">
        <w:rPr>
          <w:rFonts w:ascii="Times New Roman" w:hAnsi="Times New Roman"/>
          <w:noProof/>
          <w:color w:val="000000"/>
          <w:szCs w:val="22"/>
        </w:rPr>
        <w:t>They will be required to carry out an inventory of mercury-containing wastes in Seychelles in accordance with the UNEP Inventory Level 2 methodology. The experts are expected to conduct desk studies, thorough quantitative and qualitative surveys and field audits of the activities generating mercury-containing wastes in Seychelles, in number and nature in compliance with statistical norms in order to:</w:t>
      </w:r>
    </w:p>
    <w:p w:rsidR="00EB7836" w:rsidRPr="00B6391F" w:rsidRDefault="00EB7836" w:rsidP="0014726F">
      <w:pPr>
        <w:pStyle w:val="ListParagraph"/>
        <w:numPr>
          <w:ilvl w:val="0"/>
          <w:numId w:val="38"/>
        </w:numPr>
        <w:rPr>
          <w:rFonts w:ascii="Times New Roman" w:hAnsi="Times New Roman"/>
          <w:noProof/>
          <w:color w:val="000000"/>
          <w:szCs w:val="22"/>
        </w:rPr>
      </w:pPr>
      <w:r w:rsidRPr="00B6391F">
        <w:rPr>
          <w:rFonts w:ascii="Times New Roman" w:hAnsi="Times New Roman"/>
          <w:noProof/>
          <w:color w:val="000000"/>
          <w:szCs w:val="22"/>
        </w:rPr>
        <w:t>Identify and assess the amounts of emission sources of mercury and release sources of Mercury to land and water. This will include the identification of activities generating mercury-containing wastes in Seychelles.</w:t>
      </w:r>
    </w:p>
    <w:p w:rsidR="00EB7836" w:rsidRPr="00B6391F" w:rsidRDefault="00EB7836" w:rsidP="00EB7836">
      <w:pPr>
        <w:pStyle w:val="ListParagraph"/>
        <w:numPr>
          <w:ilvl w:val="0"/>
          <w:numId w:val="38"/>
        </w:numPr>
        <w:rPr>
          <w:rFonts w:ascii="Times New Roman" w:hAnsi="Times New Roman"/>
          <w:noProof/>
          <w:color w:val="000000"/>
          <w:szCs w:val="22"/>
        </w:rPr>
      </w:pPr>
      <w:r w:rsidRPr="00B6391F">
        <w:rPr>
          <w:rFonts w:ascii="Times New Roman" w:hAnsi="Times New Roman"/>
          <w:noProof/>
          <w:color w:val="000000"/>
          <w:szCs w:val="22"/>
        </w:rPr>
        <w:t>Collect, compile data and prepare an inventory of the sources, types, quantities and physical states of mercury-containing wastes generated, stored and recycled, treated or disposed of in Seychelles. This will include the identification of old, historical sources of Mercury contamination (such as abandoned waste dumping sites).</w:t>
      </w:r>
    </w:p>
    <w:p w:rsidR="00EB7836" w:rsidRPr="00B6391F" w:rsidRDefault="00EB7836" w:rsidP="00EB7836">
      <w:pPr>
        <w:pStyle w:val="ListParagraph"/>
        <w:numPr>
          <w:ilvl w:val="0"/>
          <w:numId w:val="38"/>
        </w:numPr>
        <w:rPr>
          <w:rFonts w:ascii="Times New Roman" w:hAnsi="Times New Roman"/>
          <w:noProof/>
          <w:color w:val="000000"/>
          <w:szCs w:val="22"/>
        </w:rPr>
      </w:pPr>
      <w:r w:rsidRPr="00B6391F">
        <w:rPr>
          <w:rFonts w:ascii="Times New Roman" w:hAnsi="Times New Roman"/>
          <w:noProof/>
          <w:color w:val="000000"/>
          <w:szCs w:val="22"/>
        </w:rPr>
        <w:t xml:space="preserve">Assess current levels of handling, storage and management practices for mercury-containing wastes. </w:t>
      </w:r>
    </w:p>
    <w:p w:rsidR="00EB7836" w:rsidRPr="00B6391F" w:rsidRDefault="00EB7836" w:rsidP="00EB7836">
      <w:pPr>
        <w:pStyle w:val="ListParagraph"/>
        <w:numPr>
          <w:ilvl w:val="0"/>
          <w:numId w:val="38"/>
        </w:numPr>
        <w:rPr>
          <w:rFonts w:ascii="Times New Roman" w:hAnsi="Times New Roman"/>
          <w:noProof/>
          <w:color w:val="000000"/>
          <w:szCs w:val="22"/>
        </w:rPr>
      </w:pPr>
      <w:r w:rsidRPr="00B6391F">
        <w:rPr>
          <w:rFonts w:ascii="Times New Roman" w:hAnsi="Times New Roman"/>
          <w:noProof/>
          <w:color w:val="000000"/>
          <w:szCs w:val="22"/>
        </w:rPr>
        <w:t>Identify key sectors, local authorities, communities and other stakeholders affected by or involved with important Mercury sources and/or emissions.</w:t>
      </w:r>
    </w:p>
    <w:p w:rsidR="00EB7836" w:rsidRPr="00B6391F" w:rsidRDefault="00EB7836" w:rsidP="00EB7836">
      <w:pPr>
        <w:pStyle w:val="ListParagraph"/>
        <w:numPr>
          <w:ilvl w:val="0"/>
          <w:numId w:val="38"/>
        </w:numPr>
        <w:rPr>
          <w:rFonts w:ascii="Times New Roman" w:hAnsi="Times New Roman"/>
          <w:noProof/>
          <w:color w:val="000000"/>
          <w:szCs w:val="22"/>
        </w:rPr>
      </w:pPr>
      <w:r w:rsidRPr="00B6391F">
        <w:rPr>
          <w:rFonts w:ascii="Times New Roman" w:hAnsi="Times New Roman"/>
          <w:noProof/>
          <w:color w:val="000000"/>
          <w:szCs w:val="22"/>
        </w:rPr>
        <w:t>Identify opportunities and propose measures for the minimisation, recycling, pre-treatment and disposal of mercury containing wastes.</w:t>
      </w:r>
    </w:p>
    <w:p w:rsidR="00EB7836" w:rsidRPr="00B6391F" w:rsidRDefault="00EB7836" w:rsidP="00EB7836">
      <w:pPr>
        <w:rPr>
          <w:rFonts w:ascii="Times New Roman" w:hAnsi="Times New Roman"/>
          <w:noProof/>
          <w:color w:val="000000"/>
          <w:szCs w:val="22"/>
        </w:rPr>
      </w:pPr>
    </w:p>
    <w:p w:rsidR="00EB7836" w:rsidRPr="00B6391F" w:rsidRDefault="00EB7836" w:rsidP="00EB7836">
      <w:pPr>
        <w:rPr>
          <w:rFonts w:ascii="Times New Roman" w:hAnsi="Times New Roman"/>
          <w:noProof/>
          <w:color w:val="000000"/>
          <w:szCs w:val="22"/>
        </w:rPr>
      </w:pPr>
      <w:r w:rsidRPr="00B6391F">
        <w:rPr>
          <w:rFonts w:ascii="Times New Roman" w:hAnsi="Times New Roman"/>
          <w:noProof/>
          <w:color w:val="000000"/>
          <w:szCs w:val="22"/>
        </w:rPr>
        <w:t xml:space="preserve">After completion of the data gathering stage, a National Mercury Profile, including significant sources of emissions and releases, as well as inventories of Mercury and Mercury compounds, will be prepared for review, approval and adoption by national stakeholders during a validation workshop. </w:t>
      </w:r>
    </w:p>
    <w:p w:rsidR="00EB7836" w:rsidRPr="00B6391F" w:rsidRDefault="00EB7836" w:rsidP="00EB7836">
      <w:pPr>
        <w:rPr>
          <w:rFonts w:ascii="Times New Roman" w:hAnsi="Times New Roman"/>
          <w:noProof/>
          <w:color w:val="000000"/>
          <w:szCs w:val="22"/>
        </w:rPr>
      </w:pPr>
    </w:p>
    <w:p w:rsidR="00EB7836" w:rsidRPr="00B6391F" w:rsidRDefault="00EB7836" w:rsidP="00EB7836">
      <w:pPr>
        <w:rPr>
          <w:rFonts w:ascii="Times New Roman" w:hAnsi="Times New Roman"/>
          <w:b/>
          <w:noProof/>
          <w:color w:val="000000"/>
          <w:szCs w:val="22"/>
        </w:rPr>
      </w:pPr>
      <w:r w:rsidRPr="00B6391F">
        <w:rPr>
          <w:rFonts w:ascii="Times New Roman" w:hAnsi="Times New Roman"/>
          <w:b/>
          <w:noProof/>
          <w:color w:val="000000"/>
          <w:szCs w:val="22"/>
        </w:rPr>
        <w:t>2.3 Preparing the National MIA Report</w:t>
      </w:r>
    </w:p>
    <w:p w:rsidR="00EB7836" w:rsidRPr="00B6391F" w:rsidRDefault="00EB7836" w:rsidP="00EB3C5F">
      <w:pPr>
        <w:pStyle w:val="ListParagraph"/>
        <w:numPr>
          <w:ilvl w:val="0"/>
          <w:numId w:val="39"/>
        </w:numPr>
        <w:rPr>
          <w:rFonts w:ascii="Times New Roman" w:hAnsi="Times New Roman"/>
          <w:noProof/>
          <w:color w:val="000000"/>
          <w:szCs w:val="22"/>
        </w:rPr>
      </w:pPr>
      <w:r w:rsidRPr="00B6391F">
        <w:rPr>
          <w:rFonts w:ascii="Times New Roman" w:hAnsi="Times New Roman"/>
          <w:noProof/>
          <w:color w:val="000000"/>
          <w:szCs w:val="22"/>
        </w:rPr>
        <w:t>Following the finalization of the project activities as envisaged under component 1 (1.1 – 1.2) as well as completion of the project activities 2.1 and 2.2 (see above), the national project team will prepare a National MIA Report.</w:t>
      </w:r>
    </w:p>
    <w:p w:rsidR="00A52E64" w:rsidRPr="00B6391F" w:rsidRDefault="00A52E64" w:rsidP="000010D1">
      <w:pPr>
        <w:rPr>
          <w:rFonts w:ascii="Times New Roman" w:hAnsi="Times New Roman"/>
          <w:szCs w:val="22"/>
        </w:rPr>
      </w:pPr>
    </w:p>
    <w:p w:rsidR="00A52E64" w:rsidRPr="00B6391F" w:rsidRDefault="00440016" w:rsidP="0050758B">
      <w:pPr>
        <w:pStyle w:val="Heading3"/>
        <w:rPr>
          <w:rFonts w:ascii="Times New Roman" w:hAnsi="Times New Roman" w:cs="Times New Roman"/>
          <w:szCs w:val="22"/>
        </w:rPr>
      </w:pPr>
      <w:bookmarkStart w:id="10" w:name="_Toc403989139"/>
      <w:r w:rsidRPr="00B6391F">
        <w:rPr>
          <w:rFonts w:ascii="Times New Roman" w:hAnsi="Times New Roman" w:cs="Times New Roman"/>
          <w:szCs w:val="22"/>
        </w:rPr>
        <w:t xml:space="preserve">2.2 </w:t>
      </w:r>
      <w:r w:rsidR="00A52E64" w:rsidRPr="00B6391F">
        <w:rPr>
          <w:rFonts w:ascii="Times New Roman" w:hAnsi="Times New Roman" w:cs="Times New Roman"/>
          <w:szCs w:val="22"/>
        </w:rPr>
        <w:t>Project Risks</w:t>
      </w:r>
      <w:bookmarkEnd w:id="10"/>
    </w:p>
    <w:p w:rsidR="00301E86" w:rsidRPr="00B6391F" w:rsidRDefault="00301E86" w:rsidP="00A52E64">
      <w:pPr>
        <w:pStyle w:val="Caption"/>
        <w:rPr>
          <w:i w:val="0"/>
          <w:sz w:val="22"/>
          <w:szCs w:val="22"/>
          <w:lang w:val="en-GB"/>
        </w:rPr>
      </w:pPr>
      <w:bookmarkStart w:id="11" w:name="_Toc292030949"/>
    </w:p>
    <w:p w:rsidR="00A52E64" w:rsidRPr="00B6391F" w:rsidRDefault="00A52E64" w:rsidP="00A52E64">
      <w:pPr>
        <w:pStyle w:val="Caption"/>
        <w:rPr>
          <w:i w:val="0"/>
          <w:sz w:val="22"/>
          <w:szCs w:val="22"/>
          <w:lang w:val="en-GB"/>
        </w:rPr>
      </w:pPr>
      <w:r w:rsidRPr="00B6391F">
        <w:rPr>
          <w:i w:val="0"/>
          <w:sz w:val="22"/>
          <w:szCs w:val="22"/>
          <w:lang w:val="en-GB"/>
        </w:rPr>
        <w:t xml:space="preserve">Table </w:t>
      </w:r>
      <w:r w:rsidR="00027E3A" w:rsidRPr="00B6391F">
        <w:rPr>
          <w:i w:val="0"/>
          <w:sz w:val="22"/>
          <w:szCs w:val="22"/>
        </w:rPr>
        <w:fldChar w:fldCharType="begin"/>
      </w:r>
      <w:r w:rsidRPr="00B6391F">
        <w:rPr>
          <w:i w:val="0"/>
          <w:sz w:val="22"/>
          <w:szCs w:val="22"/>
          <w:lang w:val="en-GB"/>
        </w:rPr>
        <w:instrText xml:space="preserve"> SEQ Table \* ARABIC </w:instrText>
      </w:r>
      <w:r w:rsidR="00027E3A" w:rsidRPr="00B6391F">
        <w:rPr>
          <w:i w:val="0"/>
          <w:sz w:val="22"/>
          <w:szCs w:val="22"/>
        </w:rPr>
        <w:fldChar w:fldCharType="separate"/>
      </w:r>
      <w:r w:rsidR="0048713C" w:rsidRPr="00B6391F">
        <w:rPr>
          <w:i w:val="0"/>
          <w:noProof/>
          <w:sz w:val="22"/>
          <w:szCs w:val="22"/>
          <w:lang w:val="en-GB"/>
        </w:rPr>
        <w:t>1</w:t>
      </w:r>
      <w:r w:rsidR="00027E3A" w:rsidRPr="00B6391F">
        <w:rPr>
          <w:i w:val="0"/>
          <w:sz w:val="22"/>
          <w:szCs w:val="22"/>
        </w:rPr>
        <w:fldChar w:fldCharType="end"/>
      </w:r>
      <w:r w:rsidRPr="00B6391F">
        <w:rPr>
          <w:i w:val="0"/>
          <w:sz w:val="22"/>
          <w:szCs w:val="22"/>
          <w:lang w:val="en-GB"/>
        </w:rPr>
        <w:t>: Project Risks Assessment and Mitigation Measures</w:t>
      </w:r>
      <w:bookmarkEnd w:id="11"/>
    </w:p>
    <w:p w:rsidR="0050758B" w:rsidRPr="00B6391F" w:rsidRDefault="0050758B" w:rsidP="0050758B">
      <w:pPr>
        <w:rPr>
          <w:rFonts w:ascii="Times New Roman" w:eastAsia="Calibri"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04"/>
        <w:gridCol w:w="5145"/>
      </w:tblGrid>
      <w:tr w:rsidR="004A7FCF" w:rsidRPr="00B6391F" w:rsidTr="00376684">
        <w:trPr>
          <w:tblHeader/>
        </w:trPr>
        <w:tc>
          <w:tcPr>
            <w:tcW w:w="105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A7FCF" w:rsidRPr="00B6391F" w:rsidRDefault="004A7FCF" w:rsidP="00A52E64">
            <w:pPr>
              <w:pStyle w:val="NumberedParas"/>
              <w:numPr>
                <w:ilvl w:val="0"/>
                <w:numId w:val="0"/>
              </w:numPr>
              <w:jc w:val="center"/>
              <w:rPr>
                <w:rFonts w:eastAsia="Calibri"/>
                <w:b/>
                <w:smallCaps/>
                <w:noProof w:val="0"/>
                <w:sz w:val="22"/>
                <w:lang w:val="en-GB"/>
              </w:rPr>
            </w:pPr>
            <w:r w:rsidRPr="00B6391F">
              <w:rPr>
                <w:rFonts w:eastAsia="Calibri"/>
                <w:b/>
                <w:smallCaps/>
                <w:noProof w:val="0"/>
                <w:sz w:val="22"/>
                <w:lang w:val="en-GB"/>
              </w:rPr>
              <w:lastRenderedPageBreak/>
              <w:t>Identified Risks</w:t>
            </w:r>
          </w:p>
        </w:tc>
        <w:tc>
          <w:tcPr>
            <w:tcW w:w="84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A7FCF" w:rsidRPr="00B6391F" w:rsidRDefault="004A7FCF" w:rsidP="00A52E64">
            <w:pPr>
              <w:pStyle w:val="NumberedParas"/>
              <w:numPr>
                <w:ilvl w:val="0"/>
                <w:numId w:val="0"/>
              </w:numPr>
              <w:ind w:left="-57" w:right="-57"/>
              <w:jc w:val="center"/>
              <w:rPr>
                <w:rFonts w:eastAsia="Calibri"/>
                <w:b/>
                <w:smallCaps/>
                <w:noProof w:val="0"/>
                <w:sz w:val="22"/>
                <w:lang w:val="en-GB"/>
              </w:rPr>
            </w:pPr>
            <w:r w:rsidRPr="00B6391F">
              <w:rPr>
                <w:rFonts w:eastAsia="Calibri"/>
                <w:b/>
                <w:smallCaps/>
                <w:noProof w:val="0"/>
                <w:sz w:val="22"/>
                <w:lang w:val="en-GB"/>
              </w:rPr>
              <w:t>Risk Assessment</w:t>
            </w:r>
          </w:p>
        </w:tc>
        <w:tc>
          <w:tcPr>
            <w:tcW w:w="310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4A7FCF" w:rsidRPr="00B6391F" w:rsidRDefault="004A7FCF" w:rsidP="00A52E64">
            <w:pPr>
              <w:pStyle w:val="NumberedParas"/>
              <w:numPr>
                <w:ilvl w:val="0"/>
                <w:numId w:val="0"/>
              </w:numPr>
              <w:ind w:left="-57" w:right="-57"/>
              <w:jc w:val="center"/>
              <w:rPr>
                <w:rFonts w:eastAsia="Calibri"/>
                <w:b/>
                <w:smallCaps/>
                <w:noProof w:val="0"/>
                <w:sz w:val="22"/>
                <w:lang w:val="en-GB"/>
              </w:rPr>
            </w:pPr>
            <w:r w:rsidRPr="00B6391F">
              <w:rPr>
                <w:rFonts w:eastAsia="Calibri"/>
                <w:b/>
                <w:smallCaps/>
                <w:noProof w:val="0"/>
                <w:sz w:val="22"/>
                <w:lang w:val="en-GB"/>
              </w:rPr>
              <w:t>Mitigation Measures</w:t>
            </w:r>
          </w:p>
        </w:tc>
      </w:tr>
      <w:tr w:rsidR="004A7FCF" w:rsidRPr="00B6391F" w:rsidTr="00376684">
        <w:tc>
          <w:tcPr>
            <w:tcW w:w="1053" w:type="pct"/>
            <w:tcBorders>
              <w:top w:val="single" w:sz="4" w:space="0" w:color="auto"/>
              <w:left w:val="single" w:sz="4" w:space="0" w:color="auto"/>
              <w:bottom w:val="single" w:sz="4" w:space="0" w:color="auto"/>
              <w:right w:val="single" w:sz="4" w:space="0" w:color="auto"/>
            </w:tcBorders>
            <w:hideMark/>
          </w:tcPr>
          <w:p w:rsidR="00CD022B" w:rsidRPr="00B6391F" w:rsidRDefault="00CD022B">
            <w:pPr>
              <w:rPr>
                <w:rFonts w:ascii="Times New Roman" w:hAnsi="Times New Roman"/>
                <w:lang w:val="en-US"/>
              </w:rPr>
            </w:pPr>
            <w:r w:rsidRPr="00B6391F">
              <w:rPr>
                <w:rFonts w:ascii="Times New Roman" w:hAnsi="Times New Roman"/>
                <w:szCs w:val="22"/>
                <w:lang w:val="en-US"/>
              </w:rPr>
              <w:t>Environmental:</w:t>
            </w:r>
          </w:p>
          <w:p w:rsidR="004A7FCF" w:rsidRPr="00B6391F" w:rsidRDefault="004A7FCF">
            <w:pPr>
              <w:rPr>
                <w:rFonts w:ascii="Times New Roman" w:hAnsi="Times New Roman"/>
                <w:lang w:val="en-US"/>
              </w:rPr>
            </w:pPr>
            <w:r w:rsidRPr="00B6391F">
              <w:rPr>
                <w:rFonts w:ascii="Times New Roman" w:hAnsi="Times New Roman"/>
                <w:szCs w:val="22"/>
                <w:lang w:val="en-US"/>
              </w:rPr>
              <w:t>Pollution Incidents</w:t>
            </w:r>
            <w:r w:rsidR="00CD022B" w:rsidRPr="00B6391F">
              <w:rPr>
                <w:rFonts w:ascii="Times New Roman" w:hAnsi="Times New Roman"/>
                <w:szCs w:val="22"/>
                <w:lang w:val="en-US"/>
              </w:rPr>
              <w:t xml:space="preserve"> that may arise during sampling exercises for mercury analysis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4A7FCF" w:rsidRPr="00B6391F" w:rsidRDefault="00CD022B">
            <w:pPr>
              <w:rPr>
                <w:rFonts w:ascii="Times New Roman" w:hAnsi="Times New Roman"/>
                <w:lang w:val="en-US"/>
              </w:rPr>
            </w:pPr>
            <w:r w:rsidRPr="00B6391F">
              <w:rPr>
                <w:rFonts w:ascii="Times New Roman" w:hAnsi="Times New Roman"/>
                <w:szCs w:val="22"/>
                <w:lang w:val="en-US"/>
              </w:rPr>
              <w:t>Low</w:t>
            </w:r>
          </w:p>
        </w:tc>
        <w:tc>
          <w:tcPr>
            <w:tcW w:w="3101" w:type="pct"/>
            <w:tcBorders>
              <w:top w:val="single" w:sz="4" w:space="0" w:color="auto"/>
              <w:left w:val="single" w:sz="4" w:space="0" w:color="auto"/>
              <w:bottom w:val="single" w:sz="4" w:space="0" w:color="auto"/>
              <w:right w:val="single" w:sz="4" w:space="0" w:color="auto"/>
            </w:tcBorders>
            <w:hideMark/>
          </w:tcPr>
          <w:p w:rsidR="004A7FCF" w:rsidRPr="00B6391F" w:rsidRDefault="00CD022B">
            <w:pPr>
              <w:rPr>
                <w:rFonts w:ascii="Times New Roman" w:hAnsi="Times New Roman"/>
                <w:lang w:val="en-US"/>
              </w:rPr>
            </w:pPr>
            <w:r w:rsidRPr="00B6391F">
              <w:rPr>
                <w:rFonts w:ascii="Times New Roman" w:hAnsi="Times New Roman"/>
                <w:szCs w:val="22"/>
                <w:lang w:val="en-US"/>
              </w:rPr>
              <w:t>The Project Team will ensure that the consultants and relevant authorities doing the sampling are properly trained and equipped for this exercise.</w:t>
            </w:r>
          </w:p>
        </w:tc>
      </w:tr>
      <w:tr w:rsidR="004A7FCF" w:rsidRPr="00B6391F" w:rsidTr="00376684">
        <w:trPr>
          <w:trHeight w:val="575"/>
        </w:trPr>
        <w:tc>
          <w:tcPr>
            <w:tcW w:w="1053" w:type="pct"/>
            <w:tcBorders>
              <w:top w:val="single" w:sz="4" w:space="0" w:color="auto"/>
              <w:left w:val="single" w:sz="4" w:space="0" w:color="auto"/>
              <w:bottom w:val="single" w:sz="4" w:space="0" w:color="auto"/>
              <w:right w:val="single" w:sz="4" w:space="0" w:color="auto"/>
            </w:tcBorders>
            <w:hideMark/>
          </w:tcPr>
          <w:p w:rsidR="00CD022B" w:rsidRPr="00B6391F" w:rsidRDefault="00CD022B">
            <w:pPr>
              <w:rPr>
                <w:rFonts w:ascii="Times New Roman" w:hAnsi="Times New Roman"/>
                <w:lang w:val="en-US"/>
              </w:rPr>
            </w:pPr>
            <w:r w:rsidRPr="00B6391F">
              <w:rPr>
                <w:rFonts w:ascii="Times New Roman" w:hAnsi="Times New Roman"/>
                <w:szCs w:val="22"/>
                <w:lang w:val="en-US"/>
              </w:rPr>
              <w:t>Organisational:</w:t>
            </w:r>
          </w:p>
          <w:p w:rsidR="004A7FCF" w:rsidRPr="00B6391F" w:rsidRDefault="004A7FCF" w:rsidP="00CD022B">
            <w:pPr>
              <w:rPr>
                <w:rFonts w:ascii="Times New Roman" w:hAnsi="Times New Roman"/>
                <w:lang w:val="en-US"/>
              </w:rPr>
            </w:pPr>
            <w:r w:rsidRPr="00B6391F">
              <w:rPr>
                <w:rFonts w:ascii="Times New Roman" w:hAnsi="Times New Roman"/>
                <w:szCs w:val="22"/>
                <w:lang w:val="en-US"/>
              </w:rPr>
              <w:t>Institutional Arrangements</w:t>
            </w:r>
            <w:r w:rsidR="00CD022B" w:rsidRPr="00B6391F">
              <w:rPr>
                <w:rFonts w:ascii="Times New Roman" w:hAnsi="Times New Roman"/>
                <w:szCs w:val="22"/>
                <w:lang w:val="en-US"/>
              </w:rPr>
              <w:t xml:space="preserve"> (Lack of collaboration and participation from the relevant stakeholders)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4A7FCF" w:rsidRPr="00B6391F" w:rsidRDefault="004A7FCF">
            <w:pPr>
              <w:rPr>
                <w:rFonts w:ascii="Times New Roman" w:hAnsi="Times New Roman"/>
                <w:lang w:val="en-US"/>
              </w:rPr>
            </w:pPr>
            <w:r w:rsidRPr="00B6391F">
              <w:rPr>
                <w:rFonts w:ascii="Times New Roman" w:hAnsi="Times New Roman"/>
                <w:szCs w:val="22"/>
              </w:rPr>
              <w:t>Low</w:t>
            </w:r>
          </w:p>
        </w:tc>
        <w:tc>
          <w:tcPr>
            <w:tcW w:w="3101" w:type="pct"/>
            <w:tcBorders>
              <w:top w:val="single" w:sz="4" w:space="0" w:color="auto"/>
              <w:left w:val="single" w:sz="4" w:space="0" w:color="auto"/>
              <w:bottom w:val="single" w:sz="4" w:space="0" w:color="auto"/>
              <w:right w:val="single" w:sz="4" w:space="0" w:color="auto"/>
            </w:tcBorders>
            <w:hideMark/>
          </w:tcPr>
          <w:p w:rsidR="004A7FCF" w:rsidRPr="00B6391F" w:rsidRDefault="00CD022B">
            <w:pPr>
              <w:rPr>
                <w:rFonts w:ascii="Times New Roman" w:hAnsi="Times New Roman"/>
                <w:lang w:val="en-US"/>
              </w:rPr>
            </w:pPr>
            <w:r w:rsidRPr="00B6391F">
              <w:rPr>
                <w:rFonts w:ascii="Times New Roman" w:hAnsi="Times New Roman"/>
                <w:szCs w:val="22"/>
                <w:lang w:val="en-US"/>
              </w:rPr>
              <w:t>The National Project Director (NPD) will ensure that the relevant stakeholders of the Project Steering Committee are fully aware of the various activities under the project and their respective tasks and responsibilities.  The NPD will also ensure that those tasks are achieved in a prompt and timely manner as per the Annual Work Plan</w:t>
            </w:r>
            <w:r w:rsidR="00376684" w:rsidRPr="00B6391F">
              <w:rPr>
                <w:rFonts w:ascii="Times New Roman" w:hAnsi="Times New Roman"/>
                <w:szCs w:val="22"/>
                <w:lang w:val="en-US"/>
              </w:rPr>
              <w:t xml:space="preserve"> and the progress report</w:t>
            </w:r>
            <w:r w:rsidRPr="00B6391F">
              <w:rPr>
                <w:rFonts w:ascii="Times New Roman" w:hAnsi="Times New Roman"/>
                <w:szCs w:val="22"/>
                <w:lang w:val="en-US"/>
              </w:rPr>
              <w:t xml:space="preserve">. </w:t>
            </w:r>
          </w:p>
          <w:p w:rsidR="00CD022B" w:rsidRPr="00B6391F" w:rsidRDefault="00CD022B" w:rsidP="00376684">
            <w:pPr>
              <w:rPr>
                <w:rFonts w:ascii="Times New Roman" w:hAnsi="Times New Roman"/>
                <w:lang w:val="en-US"/>
              </w:rPr>
            </w:pPr>
          </w:p>
        </w:tc>
      </w:tr>
      <w:tr w:rsidR="004A7FCF" w:rsidRPr="00B6391F" w:rsidTr="00376684">
        <w:tc>
          <w:tcPr>
            <w:tcW w:w="1053" w:type="pct"/>
            <w:tcBorders>
              <w:top w:val="single" w:sz="4" w:space="0" w:color="auto"/>
              <w:left w:val="single" w:sz="4" w:space="0" w:color="auto"/>
              <w:bottom w:val="single" w:sz="4" w:space="0" w:color="auto"/>
              <w:right w:val="single" w:sz="4" w:space="0" w:color="auto"/>
            </w:tcBorders>
            <w:hideMark/>
          </w:tcPr>
          <w:p w:rsidR="00376684" w:rsidRPr="00B6391F" w:rsidRDefault="00376684">
            <w:pPr>
              <w:rPr>
                <w:rFonts w:ascii="Times New Roman" w:hAnsi="Times New Roman"/>
                <w:lang w:val="en-US"/>
              </w:rPr>
            </w:pPr>
            <w:r w:rsidRPr="00B6391F">
              <w:rPr>
                <w:rFonts w:ascii="Times New Roman" w:hAnsi="Times New Roman"/>
                <w:szCs w:val="22"/>
                <w:lang w:val="en-US"/>
              </w:rPr>
              <w:t>Operational:</w:t>
            </w:r>
          </w:p>
          <w:p w:rsidR="004A7FCF" w:rsidRPr="00B6391F" w:rsidRDefault="00376684">
            <w:pPr>
              <w:rPr>
                <w:rFonts w:ascii="Times New Roman" w:hAnsi="Times New Roman"/>
                <w:lang w:val="en-US"/>
              </w:rPr>
            </w:pPr>
            <w:r w:rsidRPr="00B6391F">
              <w:rPr>
                <w:rFonts w:ascii="Times New Roman" w:hAnsi="Times New Roman"/>
                <w:szCs w:val="22"/>
                <w:lang w:val="en-US"/>
              </w:rPr>
              <w:t>Delay in the execution of activities due to lengthy governmental procedures.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4A7FCF" w:rsidRPr="00B6391F" w:rsidRDefault="00376684">
            <w:pPr>
              <w:rPr>
                <w:rFonts w:ascii="Times New Roman" w:hAnsi="Times New Roman"/>
              </w:rPr>
            </w:pPr>
            <w:r w:rsidRPr="00B6391F">
              <w:rPr>
                <w:rFonts w:ascii="Times New Roman" w:hAnsi="Times New Roman"/>
                <w:szCs w:val="22"/>
              </w:rPr>
              <w:t xml:space="preserve">Low </w:t>
            </w:r>
          </w:p>
        </w:tc>
        <w:tc>
          <w:tcPr>
            <w:tcW w:w="3101" w:type="pct"/>
            <w:tcBorders>
              <w:top w:val="single" w:sz="4" w:space="0" w:color="auto"/>
              <w:left w:val="single" w:sz="4" w:space="0" w:color="auto"/>
              <w:bottom w:val="single" w:sz="4" w:space="0" w:color="auto"/>
              <w:right w:val="single" w:sz="4" w:space="0" w:color="auto"/>
            </w:tcBorders>
            <w:hideMark/>
          </w:tcPr>
          <w:p w:rsidR="004A7FCF" w:rsidRPr="00B6391F" w:rsidRDefault="00376684">
            <w:pPr>
              <w:rPr>
                <w:rFonts w:ascii="Times New Roman" w:hAnsi="Times New Roman"/>
                <w:lang w:val="en-US"/>
              </w:rPr>
            </w:pPr>
            <w:r w:rsidRPr="00B6391F">
              <w:rPr>
                <w:rFonts w:ascii="Times New Roman" w:hAnsi="Times New Roman"/>
                <w:szCs w:val="22"/>
                <w:lang w:val="en-US"/>
              </w:rPr>
              <w:t>Proper project planning will be ensured by the Project Steering Committee as per the Annual Work plan and monitoring of same will be done through the quarterly progress reports.</w:t>
            </w:r>
          </w:p>
          <w:p w:rsidR="00376684" w:rsidRPr="00B6391F" w:rsidRDefault="00376684" w:rsidP="00376684">
            <w:pPr>
              <w:rPr>
                <w:rFonts w:ascii="Times New Roman" w:hAnsi="Times New Roman"/>
                <w:lang w:val="en-US"/>
              </w:rPr>
            </w:pPr>
            <w:r w:rsidRPr="00B6391F">
              <w:rPr>
                <w:rFonts w:ascii="Times New Roman" w:hAnsi="Times New Roman"/>
                <w:szCs w:val="22"/>
                <w:lang w:val="en-US"/>
              </w:rPr>
              <w:t>The UNDP will provide assistance in the execution of certain activities thereby circumventing lengthy</w:t>
            </w:r>
            <w:r w:rsidR="00CC3D8D" w:rsidRPr="00B6391F">
              <w:rPr>
                <w:rFonts w:ascii="Times New Roman" w:hAnsi="Times New Roman"/>
                <w:szCs w:val="22"/>
                <w:lang w:val="en-US"/>
              </w:rPr>
              <w:t xml:space="preserve"> procurement</w:t>
            </w:r>
            <w:r w:rsidRPr="00B6391F">
              <w:rPr>
                <w:rFonts w:ascii="Times New Roman" w:hAnsi="Times New Roman"/>
                <w:szCs w:val="22"/>
                <w:lang w:val="en-US"/>
              </w:rPr>
              <w:t xml:space="preserve"> procedures.</w:t>
            </w:r>
          </w:p>
        </w:tc>
      </w:tr>
    </w:tbl>
    <w:p w:rsidR="00A52E64" w:rsidRPr="00B6391F" w:rsidRDefault="00A52E64" w:rsidP="000010D1">
      <w:pPr>
        <w:rPr>
          <w:rFonts w:ascii="Times New Roman" w:hAnsi="Times New Roman"/>
          <w:szCs w:val="22"/>
          <w:lang w:val="en-US"/>
        </w:rPr>
      </w:pPr>
    </w:p>
    <w:p w:rsidR="00440016" w:rsidRPr="00B6391F" w:rsidRDefault="00440016" w:rsidP="00440016">
      <w:pPr>
        <w:pStyle w:val="Heading1"/>
        <w:rPr>
          <w:rFonts w:ascii="Times New Roman" w:hAnsi="Times New Roman" w:cs="Times New Roman"/>
          <w:lang w:val="en-US"/>
        </w:rPr>
      </w:pPr>
      <w:bookmarkStart w:id="12" w:name="_Toc403989140"/>
      <w:r w:rsidRPr="00B6391F">
        <w:rPr>
          <w:rFonts w:ascii="Times New Roman" w:hAnsi="Times New Roman" w:cs="Times New Roman"/>
          <w:lang w:val="en-US"/>
        </w:rPr>
        <w:t>Project Results Framework and GEF Increment</w:t>
      </w:r>
      <w:bookmarkEnd w:id="12"/>
    </w:p>
    <w:p w:rsidR="00440016" w:rsidRPr="00B6391F" w:rsidRDefault="00440016" w:rsidP="00440016">
      <w:pPr>
        <w:rPr>
          <w:rFonts w:ascii="Times New Roman" w:hAnsi="Times New Roman"/>
          <w:szCs w:val="22"/>
          <w:lang w:val="en-US"/>
        </w:rPr>
      </w:pPr>
    </w:p>
    <w:p w:rsidR="00440016" w:rsidRPr="00B6391F" w:rsidRDefault="00440016" w:rsidP="00440016">
      <w:pPr>
        <w:rPr>
          <w:lang w:val="en-US"/>
        </w:rPr>
      </w:pPr>
      <w:r w:rsidRPr="00B6391F">
        <w:rPr>
          <w:lang w:val="en-US"/>
        </w:rPr>
        <w:t>Indicator Framework and Project Outputs</w:t>
      </w:r>
    </w:p>
    <w:p w:rsidR="00440016" w:rsidRPr="00B6391F" w:rsidRDefault="00440016" w:rsidP="00440016">
      <w:pPr>
        <w:pStyle w:val="ListParagraph"/>
        <w:ind w:left="360"/>
        <w:rPr>
          <w:rFonts w:ascii="Times New Roman" w:hAnsi="Times New Roman"/>
          <w:b/>
          <w:szCs w:val="22"/>
          <w:lang w:val="en-US"/>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tblGrid>
      <w:tr w:rsidR="00440016" w:rsidRPr="00B6391F" w:rsidTr="0048713C">
        <w:tc>
          <w:tcPr>
            <w:tcW w:w="8275" w:type="dxa"/>
            <w:shd w:val="clear"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t xml:space="preserve">This project will contribute to achieving the following Country Programme Outcome as defined in CPD: </w:t>
            </w:r>
          </w:p>
          <w:p w:rsidR="00440016" w:rsidRPr="00B6391F" w:rsidRDefault="00440016" w:rsidP="002B600A">
            <w:pPr>
              <w:jc w:val="left"/>
              <w:rPr>
                <w:rFonts w:ascii="Times New Roman" w:hAnsi="Times New Roman"/>
                <w:b/>
                <w:bCs/>
              </w:rPr>
            </w:pPr>
            <w:r w:rsidRPr="00B6391F">
              <w:rPr>
                <w:rFonts w:ascii="Times New Roman" w:hAnsi="Times New Roman"/>
                <w:bCs/>
                <w:szCs w:val="22"/>
              </w:rPr>
              <w:t>Achieving environmental sustainability while addressing climate change and ensuring more effective environmental protection and conservation of natural resources</w:t>
            </w:r>
          </w:p>
        </w:tc>
      </w:tr>
      <w:tr w:rsidR="00440016" w:rsidRPr="00B6391F" w:rsidTr="0048713C">
        <w:trPr>
          <w:trHeight w:val="244"/>
        </w:trPr>
        <w:tc>
          <w:tcPr>
            <w:tcW w:w="8275" w:type="dxa"/>
            <w:shd w:val="clear" w:color="auto" w:fill="auto"/>
          </w:tcPr>
          <w:p w:rsidR="00440016" w:rsidRPr="00B6391F" w:rsidRDefault="00440016" w:rsidP="002B600A">
            <w:pPr>
              <w:rPr>
                <w:rFonts w:ascii="Times New Roman" w:hAnsi="Times New Roman"/>
                <w:b/>
                <w:bCs/>
              </w:rPr>
            </w:pPr>
            <w:r w:rsidRPr="00B6391F">
              <w:rPr>
                <w:rFonts w:ascii="Times New Roman" w:hAnsi="Times New Roman"/>
                <w:b/>
                <w:bCs/>
                <w:szCs w:val="22"/>
              </w:rPr>
              <w:t xml:space="preserve">Primary applicable Key Environment and Sustainable Development Key Result Area:  </w:t>
            </w:r>
          </w:p>
          <w:p w:rsidR="00440016" w:rsidRPr="00B6391F" w:rsidRDefault="00440016" w:rsidP="002B600A">
            <w:pPr>
              <w:rPr>
                <w:rFonts w:ascii="Times New Roman" w:hAnsi="Times New Roman"/>
                <w:b/>
                <w:bCs/>
              </w:rPr>
            </w:pPr>
            <w:r w:rsidRPr="00B6391F">
              <w:rPr>
                <w:rFonts w:ascii="Times New Roman" w:hAnsi="Times New Roman"/>
                <w:bCs/>
                <w:szCs w:val="22"/>
              </w:rPr>
              <w:t xml:space="preserve">Mainstreaming environment and energy </w:t>
            </w:r>
          </w:p>
        </w:tc>
      </w:tr>
      <w:tr w:rsidR="00440016" w:rsidRPr="00B6391F" w:rsidTr="0048713C">
        <w:tc>
          <w:tcPr>
            <w:tcW w:w="8275" w:type="dxa"/>
            <w:shd w:val="clear" w:color="auto" w:fill="auto"/>
          </w:tcPr>
          <w:p w:rsidR="00440016" w:rsidRPr="00B6391F" w:rsidRDefault="00440016" w:rsidP="002B600A">
            <w:pPr>
              <w:rPr>
                <w:rFonts w:ascii="Times New Roman" w:hAnsi="Times New Roman"/>
                <w:b/>
                <w:bCs/>
              </w:rPr>
            </w:pPr>
            <w:r w:rsidRPr="00B6391F">
              <w:rPr>
                <w:rFonts w:ascii="Times New Roman" w:hAnsi="Times New Roman"/>
                <w:b/>
                <w:bCs/>
                <w:szCs w:val="22"/>
              </w:rPr>
              <w:t xml:space="preserve">Applicable GEF Strategic Objective and Program: </w:t>
            </w:r>
          </w:p>
          <w:p w:rsidR="00440016" w:rsidRPr="00B6391F" w:rsidRDefault="00440016" w:rsidP="002B600A">
            <w:pPr>
              <w:rPr>
                <w:rFonts w:ascii="Times New Roman" w:hAnsi="Times New Roman"/>
                <w:bCs/>
              </w:rPr>
            </w:pPr>
            <w:r w:rsidRPr="00B6391F">
              <w:rPr>
                <w:rFonts w:ascii="Times New Roman" w:hAnsi="Times New Roman"/>
                <w:bCs/>
                <w:szCs w:val="22"/>
              </w:rPr>
              <w:t>GEF-5 Mercury Strategy , Pre Ratification Program for the Minamata Convention on Mercury</w:t>
            </w:r>
          </w:p>
        </w:tc>
      </w:tr>
      <w:tr w:rsidR="00440016" w:rsidRPr="00B6391F" w:rsidTr="0048713C">
        <w:tc>
          <w:tcPr>
            <w:tcW w:w="8275" w:type="dxa"/>
            <w:shd w:val="clear" w:color="auto" w:fill="auto"/>
          </w:tcPr>
          <w:p w:rsidR="00440016" w:rsidRPr="00B6391F" w:rsidRDefault="00440016" w:rsidP="002B600A">
            <w:pPr>
              <w:rPr>
                <w:rFonts w:ascii="Times New Roman" w:hAnsi="Times New Roman"/>
                <w:b/>
                <w:bCs/>
              </w:rPr>
            </w:pPr>
            <w:r w:rsidRPr="00B6391F">
              <w:rPr>
                <w:rFonts w:ascii="Times New Roman" w:hAnsi="Times New Roman"/>
                <w:b/>
                <w:bCs/>
                <w:szCs w:val="22"/>
              </w:rPr>
              <w:t xml:space="preserve">Applicable GEF Expected Outcomes: </w:t>
            </w:r>
          </w:p>
          <w:p w:rsidR="00440016" w:rsidRPr="00B6391F" w:rsidRDefault="00440016" w:rsidP="002B600A">
            <w:pPr>
              <w:pStyle w:val="ListParagraph"/>
              <w:numPr>
                <w:ilvl w:val="0"/>
                <w:numId w:val="20"/>
              </w:numPr>
              <w:rPr>
                <w:rFonts w:ascii="Times New Roman" w:hAnsi="Times New Roman"/>
                <w:b/>
                <w:bCs/>
              </w:rPr>
            </w:pPr>
            <w:r w:rsidRPr="00B6391F">
              <w:rPr>
                <w:rFonts w:ascii="Times New Roman" w:hAnsi="Times New Roman"/>
                <w:bCs/>
                <w:szCs w:val="22"/>
              </w:rPr>
              <w:t>Use and production of mercury and mercury containing products within the country assessed</w:t>
            </w:r>
          </w:p>
          <w:p w:rsidR="00440016" w:rsidRPr="00B6391F" w:rsidRDefault="00440016" w:rsidP="002B600A">
            <w:pPr>
              <w:pStyle w:val="ListParagraph"/>
              <w:numPr>
                <w:ilvl w:val="0"/>
                <w:numId w:val="20"/>
              </w:numPr>
              <w:rPr>
                <w:rFonts w:ascii="Times New Roman" w:hAnsi="Times New Roman"/>
                <w:b/>
                <w:bCs/>
              </w:rPr>
            </w:pPr>
            <w:r w:rsidRPr="00B6391F">
              <w:rPr>
                <w:rFonts w:ascii="Times New Roman" w:hAnsi="Times New Roman"/>
                <w:bCs/>
                <w:szCs w:val="22"/>
              </w:rPr>
              <w:t>Sources of mercury emissions and releases and assess contaminated sites determined</w:t>
            </w:r>
          </w:p>
          <w:p w:rsidR="00440016" w:rsidRPr="00B6391F" w:rsidRDefault="00440016" w:rsidP="0048713C">
            <w:pPr>
              <w:pStyle w:val="ListParagraph"/>
              <w:numPr>
                <w:ilvl w:val="0"/>
                <w:numId w:val="20"/>
              </w:numPr>
              <w:ind w:left="157"/>
              <w:jc w:val="center"/>
              <w:rPr>
                <w:rFonts w:ascii="Times New Roman" w:hAnsi="Times New Roman"/>
                <w:b/>
                <w:bCs/>
              </w:rPr>
            </w:pPr>
            <w:r w:rsidRPr="00B6391F">
              <w:rPr>
                <w:rFonts w:ascii="Times New Roman" w:hAnsi="Times New Roman"/>
                <w:bCs/>
                <w:szCs w:val="22"/>
              </w:rPr>
              <w:t>Policy and regulatory changes necessary to implement a mercury program at national level and define the steps needed to affect these changes identified</w:t>
            </w:r>
          </w:p>
          <w:p w:rsidR="00440016" w:rsidRPr="00B6391F" w:rsidRDefault="00440016" w:rsidP="002B600A">
            <w:pPr>
              <w:pStyle w:val="ListParagraph"/>
              <w:numPr>
                <w:ilvl w:val="0"/>
                <w:numId w:val="20"/>
              </w:numPr>
              <w:rPr>
                <w:rFonts w:ascii="Times New Roman" w:hAnsi="Times New Roman"/>
                <w:b/>
                <w:bCs/>
              </w:rPr>
            </w:pPr>
            <w:r w:rsidRPr="00B6391F">
              <w:rPr>
                <w:rFonts w:ascii="Times New Roman" w:hAnsi="Times New Roman"/>
                <w:bCs/>
                <w:szCs w:val="22"/>
              </w:rPr>
              <w:t>Institutional and capacity enhancement needs that would be required to implement the convention at the national level determined</w:t>
            </w:r>
          </w:p>
        </w:tc>
      </w:tr>
    </w:tbl>
    <w:p w:rsidR="00440016" w:rsidRPr="00B6391F" w:rsidRDefault="00440016" w:rsidP="00440016">
      <w:pPr>
        <w:rPr>
          <w:rFonts w:ascii="Times New Roman" w:hAnsi="Times New Roman"/>
          <w:b/>
          <w:szCs w:val="22"/>
        </w:rPr>
      </w:pPr>
    </w:p>
    <w:p w:rsidR="0048713C" w:rsidRPr="00B6391F" w:rsidRDefault="0048713C" w:rsidP="002B600A">
      <w:pPr>
        <w:jc w:val="center"/>
        <w:rPr>
          <w:rFonts w:ascii="Times New Roman" w:hAnsi="Times New Roman"/>
          <w:b/>
          <w:bCs/>
        </w:rPr>
        <w:sectPr w:rsidR="0048713C" w:rsidRPr="00B6391F">
          <w:headerReference w:type="default" r:id="rId11"/>
          <w:footerReference w:type="default" r:id="rId12"/>
          <w:pgSz w:w="11906" w:h="16838"/>
          <w:pgMar w:top="1440" w:right="1800" w:bottom="1440" w:left="1800" w:header="708" w:footer="708"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506"/>
        <w:gridCol w:w="1928"/>
        <w:gridCol w:w="3008"/>
        <w:gridCol w:w="1892"/>
        <w:gridCol w:w="3313"/>
      </w:tblGrid>
      <w:tr w:rsidR="00440016" w:rsidRPr="00B6391F" w:rsidTr="002B600A">
        <w:trPr>
          <w:trHeight w:val="544"/>
          <w:tblHeader/>
        </w:trPr>
        <w:tc>
          <w:tcPr>
            <w:tcW w:w="2041" w:type="dxa"/>
            <w:shd w:val="pct12" w:color="auto" w:fill="auto"/>
          </w:tcPr>
          <w:p w:rsidR="00440016" w:rsidRPr="00B6391F" w:rsidRDefault="00440016" w:rsidP="002B600A">
            <w:pPr>
              <w:jc w:val="center"/>
              <w:rPr>
                <w:rFonts w:ascii="Times New Roman" w:hAnsi="Times New Roman"/>
                <w:b/>
                <w:bCs/>
              </w:rPr>
            </w:pPr>
          </w:p>
        </w:tc>
        <w:tc>
          <w:tcPr>
            <w:tcW w:w="2506" w:type="dxa"/>
            <w:shd w:val="pct12"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t>Indicator</w:t>
            </w:r>
          </w:p>
        </w:tc>
        <w:tc>
          <w:tcPr>
            <w:tcW w:w="1928" w:type="dxa"/>
            <w:shd w:val="pct12"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t>Baseline</w:t>
            </w:r>
          </w:p>
        </w:tc>
        <w:tc>
          <w:tcPr>
            <w:tcW w:w="3008" w:type="dxa"/>
            <w:shd w:val="pct12"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t xml:space="preserve">End of Project </w:t>
            </w:r>
          </w:p>
          <w:p w:rsidR="00440016" w:rsidRPr="00B6391F" w:rsidRDefault="00440016" w:rsidP="002B600A">
            <w:pPr>
              <w:jc w:val="center"/>
              <w:rPr>
                <w:rFonts w:ascii="Times New Roman" w:hAnsi="Times New Roman"/>
                <w:b/>
                <w:bCs/>
              </w:rPr>
            </w:pPr>
            <w:r w:rsidRPr="00B6391F">
              <w:rPr>
                <w:rFonts w:ascii="Times New Roman" w:hAnsi="Times New Roman"/>
                <w:b/>
                <w:bCs/>
                <w:szCs w:val="22"/>
              </w:rPr>
              <w:t xml:space="preserve">Targets </w:t>
            </w:r>
          </w:p>
          <w:p w:rsidR="00440016" w:rsidRPr="00B6391F" w:rsidRDefault="00440016" w:rsidP="002B600A">
            <w:pPr>
              <w:jc w:val="center"/>
              <w:rPr>
                <w:rFonts w:ascii="Times New Roman" w:hAnsi="Times New Roman"/>
                <w:b/>
                <w:bCs/>
              </w:rPr>
            </w:pPr>
          </w:p>
        </w:tc>
        <w:tc>
          <w:tcPr>
            <w:tcW w:w="1892" w:type="dxa"/>
            <w:shd w:val="pct12"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t>Source of verification</w:t>
            </w:r>
          </w:p>
        </w:tc>
        <w:tc>
          <w:tcPr>
            <w:tcW w:w="3313" w:type="dxa"/>
            <w:shd w:val="pct12"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t>Risks and Assumptions</w:t>
            </w:r>
          </w:p>
        </w:tc>
      </w:tr>
      <w:tr w:rsidR="00440016" w:rsidRPr="00B6391F" w:rsidTr="002B600A">
        <w:tc>
          <w:tcPr>
            <w:tcW w:w="14688" w:type="dxa"/>
            <w:gridSpan w:val="6"/>
            <w:shd w:val="clear"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t>Project Objective</w:t>
            </w:r>
            <w:r w:rsidRPr="00B6391F">
              <w:rPr>
                <w:rStyle w:val="FootnoteReference"/>
                <w:rFonts w:ascii="Times New Roman" w:hAnsi="Times New Roman"/>
                <w:b/>
                <w:bCs/>
                <w:szCs w:val="22"/>
              </w:rPr>
              <w:footnoteReference w:id="1"/>
            </w:r>
            <w:r w:rsidRPr="00B6391F">
              <w:rPr>
                <w:rFonts w:ascii="Times New Roman" w:hAnsi="Times New Roman"/>
                <w:b/>
                <w:bCs/>
                <w:szCs w:val="22"/>
              </w:rPr>
              <w:t xml:space="preserve"> </w:t>
            </w:r>
          </w:p>
          <w:p w:rsidR="00440016" w:rsidRPr="00B6391F" w:rsidRDefault="00440016" w:rsidP="002B600A">
            <w:pPr>
              <w:jc w:val="left"/>
              <w:rPr>
                <w:rFonts w:ascii="Times New Roman" w:hAnsi="Times New Roman"/>
                <w:b/>
                <w:bCs/>
              </w:rPr>
            </w:pPr>
            <w:r w:rsidRPr="00B6391F">
              <w:rPr>
                <w:rFonts w:ascii="Times New Roman" w:hAnsi="Times New Roman"/>
                <w:bCs/>
                <w:szCs w:val="22"/>
              </w:rPr>
              <w:t>Undertake a Mercury Initial Assessment (MIA) to enable the Government of Seychelles to determine the national requirements and needs for the ratification of the Minamata Convention and establish a national foundation to undertake future work towards the implementation of the Convention.</w:t>
            </w:r>
          </w:p>
        </w:tc>
      </w:tr>
      <w:tr w:rsidR="00440016" w:rsidRPr="00B6391F" w:rsidTr="002B600A">
        <w:tc>
          <w:tcPr>
            <w:tcW w:w="14688" w:type="dxa"/>
            <w:gridSpan w:val="6"/>
            <w:shd w:val="clear" w:color="auto" w:fill="auto"/>
          </w:tcPr>
          <w:p w:rsidR="00440016" w:rsidRPr="00B6391F" w:rsidRDefault="00440016" w:rsidP="002B600A">
            <w:pPr>
              <w:rPr>
                <w:rFonts w:ascii="Times New Roman" w:hAnsi="Times New Roman"/>
                <w:b/>
                <w:noProof/>
                <w:color w:val="000000"/>
              </w:rPr>
            </w:pPr>
            <w:r w:rsidRPr="00B6391F">
              <w:rPr>
                <w:rFonts w:ascii="Times New Roman" w:hAnsi="Times New Roman"/>
                <w:b/>
                <w:bCs/>
                <w:szCs w:val="22"/>
              </w:rPr>
              <w:t xml:space="preserve">EA Component 1: </w:t>
            </w:r>
            <w:r w:rsidRPr="00B6391F">
              <w:rPr>
                <w:rFonts w:ascii="Times New Roman" w:hAnsi="Times New Roman"/>
                <w:b/>
                <w:noProof/>
                <w:color w:val="000000"/>
                <w:szCs w:val="22"/>
              </w:rPr>
              <w:t>Creation of an enabling environment for decision-making on the ratification of Minamata.</w:t>
            </w:r>
          </w:p>
        </w:tc>
      </w:tr>
      <w:tr w:rsidR="00440016" w:rsidRPr="00B6391F" w:rsidTr="002B600A">
        <w:tc>
          <w:tcPr>
            <w:tcW w:w="2041" w:type="dxa"/>
            <w:shd w:val="pct12" w:color="auto" w:fill="auto"/>
          </w:tcPr>
          <w:p w:rsidR="00440016" w:rsidRPr="00B6391F" w:rsidRDefault="00440016" w:rsidP="002B600A">
            <w:pPr>
              <w:jc w:val="left"/>
              <w:rPr>
                <w:rFonts w:ascii="Times New Roman" w:hAnsi="Times New Roman"/>
              </w:rPr>
            </w:pPr>
            <w:r w:rsidRPr="00B6391F">
              <w:rPr>
                <w:rFonts w:ascii="Times New Roman" w:hAnsi="Times New Roman"/>
                <w:b/>
                <w:bCs/>
                <w:szCs w:val="22"/>
              </w:rPr>
              <w:t>Outcome 1</w:t>
            </w:r>
            <w:r w:rsidRPr="00B6391F">
              <w:rPr>
                <w:rFonts w:ascii="Times New Roman" w:hAnsi="Times New Roman"/>
                <w:szCs w:val="22"/>
              </w:rPr>
              <w:t>:</w:t>
            </w:r>
          </w:p>
          <w:p w:rsidR="00440016" w:rsidRPr="00B6391F" w:rsidRDefault="00440016" w:rsidP="002B600A">
            <w:pPr>
              <w:jc w:val="left"/>
              <w:rPr>
                <w:rFonts w:ascii="Times New Roman" w:hAnsi="Times New Roman"/>
                <w:b/>
                <w:bCs/>
              </w:rPr>
            </w:pPr>
            <w:r w:rsidRPr="00B6391F">
              <w:rPr>
                <w:rFonts w:ascii="Times New Roman" w:hAnsi="Times New Roman"/>
                <w:szCs w:val="22"/>
              </w:rPr>
              <w:t xml:space="preserve">Assessment of Policy and Regulatory framework, and institutional and capacity needs in regard to the implementation of Convention’s provisions </w:t>
            </w:r>
          </w:p>
          <w:p w:rsidR="00440016" w:rsidRPr="00B6391F" w:rsidRDefault="00440016" w:rsidP="002B600A">
            <w:pPr>
              <w:jc w:val="left"/>
              <w:rPr>
                <w:rFonts w:ascii="Times New Roman" w:hAnsi="Times New Roman"/>
                <w:b/>
                <w:bCs/>
              </w:rPr>
            </w:pPr>
          </w:p>
        </w:tc>
        <w:tc>
          <w:tcPr>
            <w:tcW w:w="2506" w:type="dxa"/>
          </w:tcPr>
          <w:p w:rsidR="00440016" w:rsidRPr="00B6391F" w:rsidRDefault="00440016" w:rsidP="002B600A">
            <w:pPr>
              <w:jc w:val="left"/>
              <w:rPr>
                <w:rFonts w:ascii="Times New Roman" w:hAnsi="Times New Roman"/>
                <w:b/>
                <w:bCs/>
              </w:rPr>
            </w:pPr>
          </w:p>
          <w:p w:rsidR="00440016" w:rsidRPr="00B6391F" w:rsidRDefault="00440016" w:rsidP="002B600A">
            <w:pPr>
              <w:spacing w:after="0"/>
              <w:jc w:val="left"/>
              <w:rPr>
                <w:rFonts w:ascii="Times New Roman" w:hAnsi="Times New Roman"/>
                <w:bCs/>
              </w:rPr>
            </w:pPr>
            <w:r w:rsidRPr="00B6391F">
              <w:rPr>
                <w:rFonts w:ascii="Times New Roman" w:hAnsi="Times New Roman"/>
                <w:bCs/>
                <w:szCs w:val="22"/>
              </w:rPr>
              <w:t>Report on analysis of policy and regulatory reform needed for the implementation of the obligations of the Convention</w:t>
            </w:r>
          </w:p>
          <w:p w:rsidR="00440016" w:rsidRPr="00B6391F" w:rsidRDefault="00440016" w:rsidP="002B600A">
            <w:pPr>
              <w:spacing w:after="0"/>
              <w:jc w:val="left"/>
              <w:rPr>
                <w:rFonts w:ascii="Times New Roman" w:hAnsi="Times New Roman"/>
                <w:bCs/>
              </w:rPr>
            </w:pPr>
          </w:p>
          <w:p w:rsidR="00440016" w:rsidRPr="00B6391F" w:rsidRDefault="00440016" w:rsidP="002B600A">
            <w:pPr>
              <w:spacing w:after="0"/>
              <w:jc w:val="left"/>
              <w:rPr>
                <w:rFonts w:ascii="Times New Roman" w:hAnsi="Times New Roman"/>
                <w:bCs/>
              </w:rPr>
            </w:pPr>
            <w:r w:rsidRPr="00B6391F">
              <w:rPr>
                <w:rFonts w:ascii="Times New Roman" w:hAnsi="Times New Roman"/>
                <w:bCs/>
                <w:szCs w:val="22"/>
              </w:rPr>
              <w:t>Report identifying national needs and gaps to strengthen institutional capacity to implement the Convention</w:t>
            </w:r>
          </w:p>
        </w:tc>
        <w:tc>
          <w:tcPr>
            <w:tcW w:w="1928"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.Limited or no literature currently exists</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tc>
        <w:tc>
          <w:tcPr>
            <w:tcW w:w="3008" w:type="dxa"/>
          </w:tcPr>
          <w:p w:rsidR="00440016" w:rsidRPr="00B6391F" w:rsidRDefault="00440016" w:rsidP="002B600A">
            <w:pPr>
              <w:pStyle w:val="ListParagraph"/>
              <w:ind w:left="360"/>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An assessment report on the existing and required policy and regulatory framework as well as institutional capacity to implement the Convention</w:t>
            </w:r>
          </w:p>
        </w:tc>
        <w:tc>
          <w:tcPr>
            <w:tcW w:w="1892"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Policy and Regulatory framework assessment Report</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Progress Reports</w:t>
            </w:r>
          </w:p>
          <w:p w:rsidR="00440016" w:rsidRPr="00B6391F" w:rsidRDefault="00440016" w:rsidP="002B600A">
            <w:pPr>
              <w:jc w:val="left"/>
              <w:rPr>
                <w:rFonts w:ascii="Times New Roman" w:hAnsi="Times New Roman"/>
                <w:bCs/>
              </w:rPr>
            </w:pPr>
            <w:r w:rsidRPr="00B6391F">
              <w:rPr>
                <w:rFonts w:ascii="Times New Roman" w:hAnsi="Times New Roman"/>
                <w:bCs/>
                <w:szCs w:val="22"/>
              </w:rPr>
              <w:t>AWP</w:t>
            </w:r>
          </w:p>
        </w:tc>
        <w:tc>
          <w:tcPr>
            <w:tcW w:w="3313"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
                <w:bCs/>
              </w:rPr>
            </w:pPr>
            <w:r w:rsidRPr="00B6391F">
              <w:rPr>
                <w:rFonts w:ascii="Times New Roman" w:hAnsi="Times New Roman"/>
                <w:b/>
                <w:bCs/>
                <w:szCs w:val="22"/>
              </w:rPr>
              <w:t>Assumption:</w:t>
            </w:r>
          </w:p>
          <w:p w:rsidR="00440016" w:rsidRPr="00B6391F" w:rsidRDefault="00440016" w:rsidP="002B600A">
            <w:pPr>
              <w:jc w:val="left"/>
              <w:rPr>
                <w:rFonts w:ascii="Times New Roman" w:hAnsi="Times New Roman"/>
                <w:bCs/>
              </w:rPr>
            </w:pPr>
            <w:r w:rsidRPr="00B6391F">
              <w:rPr>
                <w:rFonts w:ascii="Times New Roman" w:hAnsi="Times New Roman"/>
                <w:bCs/>
                <w:szCs w:val="22"/>
              </w:rPr>
              <w:t>The Government of Seychelles is willing to ratify the Convention and put in place the necessary framework.</w:t>
            </w:r>
          </w:p>
        </w:tc>
      </w:tr>
      <w:tr w:rsidR="00440016" w:rsidRPr="00B6391F" w:rsidTr="002B600A">
        <w:tc>
          <w:tcPr>
            <w:tcW w:w="2041" w:type="dxa"/>
            <w:shd w:val="pct12"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t>Outcome 2</w:t>
            </w:r>
          </w:p>
          <w:p w:rsidR="00440016" w:rsidRPr="00B6391F" w:rsidRDefault="00440016" w:rsidP="002B600A">
            <w:pPr>
              <w:jc w:val="left"/>
              <w:rPr>
                <w:rFonts w:ascii="Times New Roman" w:hAnsi="Times New Roman"/>
                <w:bCs/>
              </w:rPr>
            </w:pPr>
            <w:r w:rsidRPr="00B6391F">
              <w:rPr>
                <w:rFonts w:ascii="Times New Roman" w:hAnsi="Times New Roman"/>
                <w:bCs/>
                <w:szCs w:val="22"/>
              </w:rPr>
              <w:t>Awareness raising on the environmental and health impacts of mercury</w:t>
            </w:r>
          </w:p>
        </w:tc>
        <w:tc>
          <w:tcPr>
            <w:tcW w:w="2506"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Number of activities organised to reach target audience.</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lastRenderedPageBreak/>
              <w:t>Number of people/institutions sensitized on the human health and environmental effects of mercury</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tc>
        <w:tc>
          <w:tcPr>
            <w:tcW w:w="1928" w:type="dxa"/>
          </w:tcPr>
          <w:p w:rsidR="00440016" w:rsidRPr="00B6391F" w:rsidRDefault="00440016" w:rsidP="002B600A">
            <w:pPr>
              <w:jc w:val="left"/>
              <w:rPr>
                <w:rFonts w:ascii="Times New Roman" w:hAnsi="Times New Roman"/>
                <w:bCs/>
              </w:rPr>
            </w:pPr>
          </w:p>
        </w:tc>
        <w:tc>
          <w:tcPr>
            <w:tcW w:w="3008" w:type="dxa"/>
          </w:tcPr>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Mercury awareness raising activities targeting decision makers and population groups at risk such as talks, brochures, pamphlets and flyers</w:t>
            </w:r>
          </w:p>
        </w:tc>
        <w:tc>
          <w:tcPr>
            <w:tcW w:w="1892"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Report on Awareness Raising activities undertaken</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Progress Reports</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AWP</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tc>
        <w:tc>
          <w:tcPr>
            <w:tcW w:w="3313"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
                <w:bCs/>
              </w:rPr>
            </w:pPr>
            <w:r w:rsidRPr="00B6391F">
              <w:rPr>
                <w:rFonts w:ascii="Times New Roman" w:hAnsi="Times New Roman"/>
                <w:b/>
                <w:bCs/>
                <w:szCs w:val="22"/>
              </w:rPr>
              <w:t>Assumption:</w:t>
            </w:r>
          </w:p>
          <w:p w:rsidR="00440016" w:rsidRPr="00B6391F" w:rsidRDefault="00440016" w:rsidP="002B600A">
            <w:pPr>
              <w:pStyle w:val="ListParagraph"/>
              <w:numPr>
                <w:ilvl w:val="0"/>
                <w:numId w:val="28"/>
              </w:numPr>
              <w:jc w:val="left"/>
              <w:rPr>
                <w:rFonts w:ascii="Times New Roman" w:hAnsi="Times New Roman"/>
                <w:bCs/>
              </w:rPr>
            </w:pPr>
            <w:r w:rsidRPr="00B6391F">
              <w:rPr>
                <w:rFonts w:ascii="Times New Roman" w:hAnsi="Times New Roman"/>
                <w:bCs/>
                <w:szCs w:val="22"/>
              </w:rPr>
              <w:t>Key stakeholder institutions are willing to cooperate.</w:t>
            </w:r>
          </w:p>
          <w:p w:rsidR="00440016" w:rsidRPr="00B6391F" w:rsidRDefault="00440016" w:rsidP="002B600A">
            <w:pPr>
              <w:pStyle w:val="ListParagraph"/>
              <w:numPr>
                <w:ilvl w:val="0"/>
                <w:numId w:val="28"/>
              </w:numPr>
              <w:jc w:val="left"/>
              <w:rPr>
                <w:rFonts w:ascii="Times New Roman" w:hAnsi="Times New Roman"/>
                <w:bCs/>
              </w:rPr>
            </w:pPr>
            <w:r w:rsidRPr="00B6391F">
              <w:rPr>
                <w:rFonts w:ascii="Times New Roman" w:hAnsi="Times New Roman"/>
                <w:bCs/>
                <w:szCs w:val="22"/>
              </w:rPr>
              <w:t xml:space="preserve">Full participation of interested parties </w:t>
            </w:r>
          </w:p>
        </w:tc>
      </w:tr>
      <w:tr w:rsidR="00440016" w:rsidRPr="00B6391F" w:rsidTr="002B600A">
        <w:tc>
          <w:tcPr>
            <w:tcW w:w="14688" w:type="dxa"/>
            <w:gridSpan w:val="6"/>
            <w:shd w:val="clear" w:color="auto" w:fill="auto"/>
          </w:tcPr>
          <w:p w:rsidR="00440016" w:rsidRPr="00B6391F" w:rsidRDefault="00440016" w:rsidP="002B600A">
            <w:pPr>
              <w:jc w:val="center"/>
              <w:rPr>
                <w:rFonts w:ascii="Times New Roman" w:hAnsi="Times New Roman"/>
                <w:b/>
                <w:bCs/>
              </w:rPr>
            </w:pPr>
            <w:r w:rsidRPr="00B6391F">
              <w:rPr>
                <w:rFonts w:ascii="Times New Roman" w:hAnsi="Times New Roman"/>
                <w:b/>
                <w:bCs/>
                <w:szCs w:val="22"/>
              </w:rPr>
              <w:lastRenderedPageBreak/>
              <w:t>EA Component 2:Development of national Mercury Profile and Mercury Initial assessment Report</w:t>
            </w:r>
          </w:p>
        </w:tc>
      </w:tr>
      <w:tr w:rsidR="00440016" w:rsidRPr="00B6391F" w:rsidTr="002B600A">
        <w:tc>
          <w:tcPr>
            <w:tcW w:w="2041" w:type="dxa"/>
            <w:shd w:val="pct12"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t>Outcome 3</w:t>
            </w:r>
          </w:p>
          <w:p w:rsidR="00440016" w:rsidRPr="00B6391F" w:rsidRDefault="00440016" w:rsidP="002B600A">
            <w:pPr>
              <w:jc w:val="left"/>
              <w:rPr>
                <w:rFonts w:ascii="Times New Roman" w:hAnsi="Times New Roman"/>
                <w:bCs/>
              </w:rPr>
            </w:pPr>
            <w:r w:rsidRPr="00B6391F">
              <w:rPr>
                <w:rFonts w:ascii="Times New Roman" w:hAnsi="Times New Roman"/>
                <w:bCs/>
                <w:szCs w:val="22"/>
              </w:rPr>
              <w:t>National capacity building to undertake Mercury inventories</w:t>
            </w:r>
          </w:p>
        </w:tc>
        <w:tc>
          <w:tcPr>
            <w:tcW w:w="2506"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Country capacity built to effectively undertake a level 2 mercury inventory as per UNEP Toolkit</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Number of persons trained on undertaking a mercury inventory Level 2 as per UNEP Toolkit</w:t>
            </w:r>
          </w:p>
        </w:tc>
        <w:tc>
          <w:tcPr>
            <w:tcW w:w="1928" w:type="dxa"/>
          </w:tcPr>
          <w:p w:rsidR="00440016" w:rsidRPr="00B6391F" w:rsidRDefault="00440016" w:rsidP="002B600A">
            <w:pPr>
              <w:jc w:val="left"/>
              <w:rPr>
                <w:rFonts w:ascii="Times New Roman" w:hAnsi="Times New Roman"/>
                <w:bCs/>
              </w:rPr>
            </w:pPr>
          </w:p>
        </w:tc>
        <w:tc>
          <w:tcPr>
            <w:tcW w:w="3008" w:type="dxa"/>
          </w:tcPr>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Capacity building and training  exercises on how to conduct the mercury inventory targeting at least one representative from the relevant laboratories and institution represented in the Mercury Focus Group</w:t>
            </w:r>
          </w:p>
        </w:tc>
        <w:tc>
          <w:tcPr>
            <w:tcW w:w="1892"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Report on training exercises conducted</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Progress Reports</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AWP</w:t>
            </w:r>
          </w:p>
        </w:tc>
        <w:tc>
          <w:tcPr>
            <w:tcW w:w="3313"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
                <w:bCs/>
              </w:rPr>
            </w:pPr>
            <w:r w:rsidRPr="00B6391F">
              <w:rPr>
                <w:rFonts w:ascii="Times New Roman" w:hAnsi="Times New Roman"/>
                <w:b/>
                <w:bCs/>
                <w:szCs w:val="22"/>
              </w:rPr>
              <w:t>Assumption:</w:t>
            </w:r>
          </w:p>
          <w:p w:rsidR="00440016" w:rsidRPr="00B6391F" w:rsidRDefault="00440016" w:rsidP="002B600A">
            <w:pPr>
              <w:jc w:val="left"/>
              <w:rPr>
                <w:rFonts w:ascii="Times New Roman" w:hAnsi="Times New Roman"/>
                <w:bCs/>
              </w:rPr>
            </w:pPr>
            <w:r w:rsidRPr="00B6391F">
              <w:rPr>
                <w:rFonts w:ascii="Times New Roman" w:hAnsi="Times New Roman"/>
                <w:bCs/>
                <w:szCs w:val="22"/>
              </w:rPr>
              <w:t>National laboratories and experts willing to participate in the training and conduct the relevant studies/analysis</w:t>
            </w:r>
          </w:p>
        </w:tc>
      </w:tr>
      <w:tr w:rsidR="00440016" w:rsidRPr="00B6391F" w:rsidTr="002B600A">
        <w:trPr>
          <w:trHeight w:val="884"/>
        </w:trPr>
        <w:tc>
          <w:tcPr>
            <w:tcW w:w="2041" w:type="dxa"/>
            <w:shd w:val="pct12"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t>Outcome 4</w:t>
            </w:r>
          </w:p>
          <w:p w:rsidR="00440016" w:rsidRPr="00B6391F" w:rsidRDefault="00440016" w:rsidP="002B600A">
            <w:pPr>
              <w:jc w:val="left"/>
              <w:rPr>
                <w:rFonts w:ascii="Times New Roman" w:hAnsi="Times New Roman"/>
                <w:bCs/>
              </w:rPr>
            </w:pPr>
            <w:r w:rsidRPr="00B6391F">
              <w:rPr>
                <w:rFonts w:ascii="Times New Roman" w:hAnsi="Times New Roman"/>
                <w:bCs/>
                <w:szCs w:val="22"/>
              </w:rPr>
              <w:t xml:space="preserve">Development of a National Mercury Profile </w:t>
            </w:r>
          </w:p>
        </w:tc>
        <w:tc>
          <w:tcPr>
            <w:tcW w:w="2506"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 xml:space="preserve">Report with a detailed description of sources of mercury releases and emissions in the country with quantification/estimation of these </w:t>
            </w:r>
            <w:r w:rsidRPr="00B6391F">
              <w:rPr>
                <w:rFonts w:ascii="Times New Roman" w:hAnsi="Times New Roman"/>
                <w:bCs/>
                <w:szCs w:val="22"/>
              </w:rPr>
              <w:lastRenderedPageBreak/>
              <w:t>releases/emissions prepared.</w:t>
            </w:r>
          </w:p>
        </w:tc>
        <w:tc>
          <w:tcPr>
            <w:tcW w:w="1928" w:type="dxa"/>
          </w:tcPr>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p>
        </w:tc>
        <w:tc>
          <w:tcPr>
            <w:tcW w:w="3008" w:type="dxa"/>
          </w:tcPr>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Mercury Inventory (Level 2) conducted and sector description by usage of Mercury developed</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lastRenderedPageBreak/>
              <w:t>Environmental and health impact analysis conducted to support government decision</w:t>
            </w:r>
          </w:p>
        </w:tc>
        <w:tc>
          <w:tcPr>
            <w:tcW w:w="1892"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 xml:space="preserve">National Mercury Profile Report </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Progress Reports</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lastRenderedPageBreak/>
              <w:t>AWP</w:t>
            </w:r>
          </w:p>
        </w:tc>
        <w:tc>
          <w:tcPr>
            <w:tcW w:w="3313"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
                <w:bCs/>
              </w:rPr>
            </w:pPr>
            <w:r w:rsidRPr="00B6391F">
              <w:rPr>
                <w:rFonts w:ascii="Times New Roman" w:hAnsi="Times New Roman"/>
                <w:b/>
                <w:bCs/>
                <w:szCs w:val="22"/>
              </w:rPr>
              <w:t>Assumption:</w:t>
            </w:r>
          </w:p>
          <w:p w:rsidR="00440016" w:rsidRPr="00B6391F" w:rsidRDefault="00440016" w:rsidP="002B600A">
            <w:pPr>
              <w:pStyle w:val="ListParagraph"/>
              <w:numPr>
                <w:ilvl w:val="0"/>
                <w:numId w:val="27"/>
              </w:numPr>
              <w:jc w:val="left"/>
              <w:rPr>
                <w:rFonts w:ascii="Times New Roman" w:hAnsi="Times New Roman"/>
                <w:bCs/>
              </w:rPr>
            </w:pPr>
            <w:r w:rsidRPr="00B6391F">
              <w:rPr>
                <w:rFonts w:ascii="Times New Roman" w:hAnsi="Times New Roman"/>
                <w:bCs/>
                <w:szCs w:val="22"/>
              </w:rPr>
              <w:t>Technical, human and financial resources are adequate to carry out the monitoring exercises.</w:t>
            </w:r>
          </w:p>
          <w:p w:rsidR="00440016" w:rsidRPr="00B6391F" w:rsidRDefault="00440016" w:rsidP="002B600A">
            <w:pPr>
              <w:pStyle w:val="ListParagraph"/>
              <w:numPr>
                <w:ilvl w:val="0"/>
                <w:numId w:val="27"/>
              </w:numPr>
              <w:jc w:val="left"/>
              <w:rPr>
                <w:rFonts w:ascii="Times New Roman" w:hAnsi="Times New Roman"/>
                <w:bCs/>
              </w:rPr>
            </w:pPr>
            <w:r w:rsidRPr="00B6391F">
              <w:rPr>
                <w:rFonts w:ascii="Times New Roman" w:hAnsi="Times New Roman"/>
                <w:bCs/>
                <w:szCs w:val="22"/>
              </w:rPr>
              <w:lastRenderedPageBreak/>
              <w:t xml:space="preserve">Laboratories are willing to participate </w:t>
            </w:r>
          </w:p>
          <w:p w:rsidR="00440016" w:rsidRPr="00B6391F" w:rsidRDefault="00440016" w:rsidP="002B600A">
            <w:pPr>
              <w:pStyle w:val="ListParagraph"/>
              <w:numPr>
                <w:ilvl w:val="0"/>
                <w:numId w:val="27"/>
              </w:numPr>
              <w:jc w:val="left"/>
              <w:rPr>
                <w:rFonts w:ascii="Times New Roman" w:hAnsi="Times New Roman"/>
                <w:bCs/>
              </w:rPr>
            </w:pPr>
            <w:r w:rsidRPr="00B6391F">
              <w:rPr>
                <w:rFonts w:ascii="Times New Roman" w:hAnsi="Times New Roman"/>
                <w:bCs/>
                <w:szCs w:val="22"/>
              </w:rPr>
              <w:t>Government is willing to support mercury monitoring efforts</w:t>
            </w:r>
          </w:p>
        </w:tc>
      </w:tr>
      <w:tr w:rsidR="00440016" w:rsidRPr="00B6391F" w:rsidTr="002B600A">
        <w:tc>
          <w:tcPr>
            <w:tcW w:w="2041" w:type="dxa"/>
            <w:shd w:val="pct12" w:color="auto" w:fill="auto"/>
          </w:tcPr>
          <w:p w:rsidR="00440016" w:rsidRPr="00B6391F" w:rsidRDefault="00440016" w:rsidP="002B600A">
            <w:pPr>
              <w:jc w:val="left"/>
              <w:rPr>
                <w:rFonts w:ascii="Times New Roman" w:hAnsi="Times New Roman"/>
                <w:b/>
                <w:bCs/>
              </w:rPr>
            </w:pPr>
            <w:r w:rsidRPr="00B6391F">
              <w:rPr>
                <w:rFonts w:ascii="Times New Roman" w:hAnsi="Times New Roman"/>
                <w:b/>
                <w:bCs/>
                <w:szCs w:val="22"/>
              </w:rPr>
              <w:lastRenderedPageBreak/>
              <w:t>Outcome 5</w:t>
            </w:r>
          </w:p>
          <w:p w:rsidR="00440016" w:rsidRPr="00B6391F" w:rsidRDefault="00440016" w:rsidP="002B600A">
            <w:pPr>
              <w:jc w:val="left"/>
              <w:rPr>
                <w:rFonts w:ascii="Times New Roman" w:hAnsi="Times New Roman"/>
                <w:b/>
                <w:bCs/>
              </w:rPr>
            </w:pPr>
            <w:r w:rsidRPr="00B6391F">
              <w:rPr>
                <w:rFonts w:ascii="Times New Roman" w:hAnsi="Times New Roman"/>
                <w:bCs/>
                <w:szCs w:val="22"/>
              </w:rPr>
              <w:t>A National MIA Report</w:t>
            </w:r>
          </w:p>
        </w:tc>
        <w:tc>
          <w:tcPr>
            <w:tcW w:w="2506"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 Mercury Initial Assessment (MIA) Report, with detailed proposals on how to address the pertinent gaps and barriers in implementing the Convention, modifications to be made to legislation and detailed costing in meeting the obligations of the Convention, is prepared and made available.</w:t>
            </w:r>
          </w:p>
        </w:tc>
        <w:tc>
          <w:tcPr>
            <w:tcW w:w="1928"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 xml:space="preserve">.  </w:t>
            </w:r>
          </w:p>
        </w:tc>
        <w:tc>
          <w:tcPr>
            <w:tcW w:w="3008" w:type="dxa"/>
          </w:tcPr>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 National MIA Report for the ratification and implementation of the Convention</w:t>
            </w:r>
          </w:p>
        </w:tc>
        <w:tc>
          <w:tcPr>
            <w:tcW w:w="1892"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National MIA Report</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Progress Reports</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Project Terminal Report</w:t>
            </w:r>
          </w:p>
          <w:p w:rsidR="00440016" w:rsidRPr="00B6391F" w:rsidRDefault="00440016" w:rsidP="002B600A">
            <w:pPr>
              <w:jc w:val="left"/>
              <w:rPr>
                <w:rFonts w:ascii="Times New Roman" w:hAnsi="Times New Roman"/>
                <w:bCs/>
              </w:rPr>
            </w:pPr>
          </w:p>
          <w:p w:rsidR="00440016" w:rsidRPr="00B6391F" w:rsidRDefault="00440016" w:rsidP="002B600A">
            <w:pPr>
              <w:jc w:val="left"/>
              <w:rPr>
                <w:rFonts w:ascii="Times New Roman" w:hAnsi="Times New Roman"/>
                <w:bCs/>
              </w:rPr>
            </w:pPr>
            <w:r w:rsidRPr="00B6391F">
              <w:rPr>
                <w:rFonts w:ascii="Times New Roman" w:hAnsi="Times New Roman"/>
                <w:bCs/>
                <w:szCs w:val="22"/>
              </w:rPr>
              <w:t>AWP</w:t>
            </w:r>
          </w:p>
        </w:tc>
        <w:tc>
          <w:tcPr>
            <w:tcW w:w="3313" w:type="dxa"/>
          </w:tcPr>
          <w:p w:rsidR="00440016" w:rsidRPr="00B6391F" w:rsidRDefault="00440016" w:rsidP="002B600A">
            <w:pPr>
              <w:jc w:val="left"/>
              <w:rPr>
                <w:rFonts w:ascii="Times New Roman" w:hAnsi="Times New Roman"/>
                <w:b/>
                <w:bCs/>
              </w:rPr>
            </w:pPr>
          </w:p>
          <w:p w:rsidR="00440016" w:rsidRPr="00B6391F" w:rsidRDefault="00440016" w:rsidP="002B600A">
            <w:pPr>
              <w:jc w:val="left"/>
              <w:rPr>
                <w:rFonts w:ascii="Times New Roman" w:hAnsi="Times New Roman"/>
                <w:b/>
                <w:bCs/>
              </w:rPr>
            </w:pPr>
            <w:r w:rsidRPr="00B6391F">
              <w:rPr>
                <w:rFonts w:ascii="Times New Roman" w:hAnsi="Times New Roman"/>
                <w:b/>
                <w:bCs/>
                <w:szCs w:val="22"/>
              </w:rPr>
              <w:t>Assumption:</w:t>
            </w:r>
          </w:p>
          <w:p w:rsidR="00440016" w:rsidRPr="00B6391F" w:rsidRDefault="00440016" w:rsidP="002B600A">
            <w:pPr>
              <w:jc w:val="left"/>
              <w:rPr>
                <w:rFonts w:ascii="Times New Roman" w:hAnsi="Times New Roman"/>
                <w:bCs/>
              </w:rPr>
            </w:pPr>
            <w:r w:rsidRPr="00B6391F">
              <w:rPr>
                <w:rFonts w:ascii="Times New Roman" w:hAnsi="Times New Roman"/>
                <w:bCs/>
                <w:szCs w:val="22"/>
              </w:rPr>
              <w:t>Various analyses carried out as per the previous outcomes are validated by the stakeholders.</w:t>
            </w:r>
          </w:p>
        </w:tc>
      </w:tr>
    </w:tbl>
    <w:p w:rsidR="00440016" w:rsidRPr="00B6391F" w:rsidRDefault="00440016" w:rsidP="00440016">
      <w:pPr>
        <w:rPr>
          <w:rFonts w:ascii="Times New Roman" w:hAnsi="Times New Roman"/>
          <w:szCs w:val="22"/>
          <w:lang w:val="en-US"/>
        </w:rPr>
      </w:pPr>
    </w:p>
    <w:p w:rsidR="00440016" w:rsidRPr="00B6391F" w:rsidRDefault="00440016" w:rsidP="00440016">
      <w:pPr>
        <w:pStyle w:val="NumberedParas"/>
        <w:numPr>
          <w:ilvl w:val="0"/>
          <w:numId w:val="0"/>
        </w:numPr>
        <w:rPr>
          <w:sz w:val="22"/>
        </w:rPr>
      </w:pPr>
      <w:r w:rsidRPr="00B6391F">
        <w:rPr>
          <w:sz w:val="22"/>
        </w:rPr>
        <w:t>A detailed activity list and a chronogram of activities per output will be finalised upon project inception.</w:t>
      </w: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NumberedParas"/>
        <w:numPr>
          <w:ilvl w:val="0"/>
          <w:numId w:val="0"/>
        </w:numPr>
        <w:rPr>
          <w:sz w:val="22"/>
        </w:rPr>
      </w:pPr>
    </w:p>
    <w:p w:rsidR="00440016" w:rsidRPr="00B6391F" w:rsidRDefault="00440016" w:rsidP="00440016">
      <w:pPr>
        <w:pStyle w:val="Heading1"/>
        <w:numPr>
          <w:ilvl w:val="0"/>
          <w:numId w:val="0"/>
        </w:numPr>
        <w:ind w:left="720" w:hanging="360"/>
        <w:rPr>
          <w:rFonts w:ascii="Times New Roman" w:hAnsi="Times New Roman" w:cs="Times New Roman"/>
          <w:sz w:val="22"/>
          <w:szCs w:val="22"/>
          <w:lang w:val="en-US"/>
        </w:rPr>
      </w:pPr>
      <w:bookmarkStart w:id="13" w:name="_Toc403989141"/>
      <w:r w:rsidRPr="00B6391F">
        <w:rPr>
          <w:rFonts w:ascii="Times New Roman" w:hAnsi="Times New Roman" w:cs="Times New Roman"/>
          <w:sz w:val="22"/>
          <w:szCs w:val="22"/>
          <w:lang w:val="en-US"/>
        </w:rPr>
        <w:t>Total Budget and Workplan</w:t>
      </w:r>
      <w:bookmarkEnd w:id="13"/>
    </w:p>
    <w:p w:rsidR="00440016" w:rsidRPr="00B6391F" w:rsidRDefault="00440016" w:rsidP="00440016">
      <w:pPr>
        <w:rPr>
          <w:rFonts w:ascii="Times New Roman" w:hAnsi="Times New Roman"/>
          <w:szCs w:val="22"/>
          <w:lang w:val="en-US"/>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170"/>
        <w:gridCol w:w="7110"/>
      </w:tblGrid>
      <w:tr w:rsidR="00440016" w:rsidRPr="00B6391F" w:rsidTr="002B600A">
        <w:trPr>
          <w:cantSplit/>
        </w:trPr>
        <w:tc>
          <w:tcPr>
            <w:tcW w:w="2520" w:type="dxa"/>
            <w:shd w:val="clear" w:color="auto" w:fill="auto"/>
            <w:noWrap/>
          </w:tcPr>
          <w:p w:rsidR="00440016" w:rsidRPr="00B6391F" w:rsidRDefault="00440016" w:rsidP="002B600A">
            <w:pPr>
              <w:jc w:val="left"/>
              <w:rPr>
                <w:rFonts w:ascii="Times New Roman" w:eastAsia="SimSun" w:hAnsi="Times New Roman"/>
              </w:rPr>
            </w:pPr>
            <w:r w:rsidRPr="00B6391F">
              <w:rPr>
                <w:rFonts w:ascii="Times New Roman" w:eastAsia="SimSun" w:hAnsi="Times New Roman"/>
                <w:b/>
                <w:bCs/>
                <w:szCs w:val="22"/>
              </w:rPr>
              <w:t xml:space="preserve">Award ID:  </w:t>
            </w:r>
          </w:p>
        </w:tc>
        <w:tc>
          <w:tcPr>
            <w:tcW w:w="3600" w:type="dxa"/>
            <w:shd w:val="clear" w:color="auto" w:fill="auto"/>
            <w:vAlign w:val="bottom"/>
          </w:tcPr>
          <w:p w:rsidR="00440016" w:rsidRPr="00B6391F" w:rsidRDefault="00B6391F" w:rsidP="002B600A">
            <w:pPr>
              <w:rPr>
                <w:rFonts w:ascii="Times New Roman" w:eastAsia="SimSun" w:hAnsi="Times New Roman"/>
                <w:bCs/>
                <w:i/>
              </w:rPr>
            </w:pPr>
            <w:r w:rsidRPr="00B6391F">
              <w:rPr>
                <w:rFonts w:ascii="Times New Roman" w:eastAsia="SimSun" w:hAnsi="Times New Roman"/>
                <w:bCs/>
                <w:i/>
              </w:rPr>
              <w:t>00084466</w:t>
            </w:r>
          </w:p>
        </w:tc>
        <w:tc>
          <w:tcPr>
            <w:tcW w:w="1170" w:type="dxa"/>
            <w:shd w:val="clear" w:color="auto" w:fill="auto"/>
            <w:vAlign w:val="bottom"/>
          </w:tcPr>
          <w:p w:rsidR="00440016" w:rsidRPr="00B6391F" w:rsidRDefault="00440016" w:rsidP="002B600A">
            <w:pPr>
              <w:rPr>
                <w:rFonts w:ascii="Times New Roman" w:eastAsia="SimSun" w:hAnsi="Times New Roman"/>
                <w:bCs/>
              </w:rPr>
            </w:pPr>
            <w:r w:rsidRPr="00B6391F">
              <w:rPr>
                <w:rFonts w:ascii="Times New Roman" w:eastAsia="SimSun" w:hAnsi="Times New Roman"/>
                <w:bCs/>
                <w:szCs w:val="22"/>
              </w:rPr>
              <w:t>Project ID(s):</w:t>
            </w:r>
          </w:p>
        </w:tc>
        <w:tc>
          <w:tcPr>
            <w:tcW w:w="7110" w:type="dxa"/>
            <w:shd w:val="clear" w:color="auto" w:fill="auto"/>
            <w:vAlign w:val="bottom"/>
          </w:tcPr>
          <w:p w:rsidR="00440016" w:rsidRPr="00B6391F" w:rsidRDefault="00B6391F" w:rsidP="002B600A">
            <w:pPr>
              <w:rPr>
                <w:rFonts w:ascii="Times New Roman" w:eastAsia="SimSun" w:hAnsi="Times New Roman"/>
                <w:bCs/>
                <w:i/>
              </w:rPr>
            </w:pPr>
            <w:r w:rsidRPr="00B6391F">
              <w:rPr>
                <w:rFonts w:ascii="Times New Roman" w:eastAsia="SimSun" w:hAnsi="Times New Roman"/>
                <w:bCs/>
                <w:i/>
              </w:rPr>
              <w:t>00092454</w:t>
            </w:r>
          </w:p>
        </w:tc>
      </w:tr>
      <w:tr w:rsidR="00440016" w:rsidRPr="00B6391F" w:rsidTr="002B600A">
        <w:trPr>
          <w:cantSplit/>
        </w:trPr>
        <w:tc>
          <w:tcPr>
            <w:tcW w:w="2520" w:type="dxa"/>
            <w:shd w:val="clear" w:color="auto" w:fill="auto"/>
            <w:noWrap/>
          </w:tcPr>
          <w:p w:rsidR="00440016" w:rsidRPr="00B6391F" w:rsidRDefault="00440016" w:rsidP="002B600A">
            <w:pPr>
              <w:jc w:val="left"/>
              <w:rPr>
                <w:rFonts w:ascii="Times New Roman" w:eastAsia="SimSun" w:hAnsi="Times New Roman"/>
              </w:rPr>
            </w:pPr>
            <w:r w:rsidRPr="00B6391F">
              <w:rPr>
                <w:rFonts w:ascii="Times New Roman" w:eastAsia="SimSun" w:hAnsi="Times New Roman"/>
                <w:b/>
                <w:szCs w:val="22"/>
              </w:rPr>
              <w:t>Award Title:</w:t>
            </w:r>
          </w:p>
        </w:tc>
        <w:tc>
          <w:tcPr>
            <w:tcW w:w="11880" w:type="dxa"/>
            <w:gridSpan w:val="3"/>
            <w:shd w:val="clear" w:color="auto" w:fill="auto"/>
            <w:noWrap/>
            <w:vAlign w:val="bottom"/>
          </w:tcPr>
          <w:p w:rsidR="00440016" w:rsidRPr="00B6391F" w:rsidRDefault="00440016" w:rsidP="002B600A">
            <w:pPr>
              <w:rPr>
                <w:rFonts w:ascii="Times New Roman" w:eastAsia="SimSun" w:hAnsi="Times New Roman"/>
                <w:bCs/>
              </w:rPr>
            </w:pPr>
            <w:r w:rsidRPr="00B6391F">
              <w:rPr>
                <w:rFonts w:ascii="Times New Roman" w:eastAsia="SimSun" w:hAnsi="Times New Roman"/>
                <w:szCs w:val="22"/>
              </w:rPr>
              <w:t>Enabling Activity – Minamata Convention</w:t>
            </w:r>
          </w:p>
        </w:tc>
      </w:tr>
      <w:tr w:rsidR="00440016" w:rsidRPr="00B6391F" w:rsidTr="002B600A">
        <w:trPr>
          <w:cantSplit/>
        </w:trPr>
        <w:tc>
          <w:tcPr>
            <w:tcW w:w="2520" w:type="dxa"/>
            <w:shd w:val="clear" w:color="auto" w:fill="auto"/>
            <w:noWrap/>
          </w:tcPr>
          <w:p w:rsidR="00440016" w:rsidRPr="00B6391F" w:rsidRDefault="00440016" w:rsidP="002B600A">
            <w:pPr>
              <w:jc w:val="left"/>
              <w:rPr>
                <w:rFonts w:ascii="Times New Roman" w:eastAsia="SimSun" w:hAnsi="Times New Roman"/>
                <w:b/>
                <w:bCs/>
              </w:rPr>
            </w:pPr>
            <w:r w:rsidRPr="00B6391F">
              <w:rPr>
                <w:rFonts w:ascii="Times New Roman" w:eastAsia="SimSun" w:hAnsi="Times New Roman"/>
                <w:b/>
                <w:bCs/>
                <w:szCs w:val="22"/>
              </w:rPr>
              <w:t>Business Unit:</w:t>
            </w:r>
          </w:p>
        </w:tc>
        <w:tc>
          <w:tcPr>
            <w:tcW w:w="11880" w:type="dxa"/>
            <w:gridSpan w:val="3"/>
            <w:shd w:val="clear" w:color="auto" w:fill="auto"/>
            <w:noWrap/>
            <w:vAlign w:val="bottom"/>
          </w:tcPr>
          <w:p w:rsidR="00440016" w:rsidRPr="00B6391F" w:rsidRDefault="00440016" w:rsidP="002B600A">
            <w:pPr>
              <w:rPr>
                <w:rFonts w:ascii="Times New Roman" w:eastAsia="SimSun" w:hAnsi="Times New Roman"/>
                <w:bCs/>
                <w:i/>
              </w:rPr>
            </w:pPr>
            <w:r w:rsidRPr="00B6391F">
              <w:rPr>
                <w:rFonts w:ascii="Times New Roman" w:eastAsia="SimSun" w:hAnsi="Times New Roman"/>
                <w:bCs/>
                <w:i/>
                <w:szCs w:val="22"/>
              </w:rPr>
              <w:t>MUS10</w:t>
            </w:r>
          </w:p>
        </w:tc>
      </w:tr>
      <w:tr w:rsidR="00440016" w:rsidRPr="00B6391F" w:rsidTr="002B600A">
        <w:trPr>
          <w:cantSplit/>
        </w:trPr>
        <w:tc>
          <w:tcPr>
            <w:tcW w:w="2520" w:type="dxa"/>
            <w:tcBorders>
              <w:bottom w:val="single" w:sz="4" w:space="0" w:color="auto"/>
            </w:tcBorders>
            <w:shd w:val="clear" w:color="auto" w:fill="auto"/>
            <w:noWrap/>
          </w:tcPr>
          <w:p w:rsidR="00440016" w:rsidRPr="00B6391F" w:rsidRDefault="00440016" w:rsidP="002B600A">
            <w:pPr>
              <w:jc w:val="left"/>
              <w:rPr>
                <w:rFonts w:ascii="Times New Roman" w:eastAsia="SimSun" w:hAnsi="Times New Roman"/>
                <w:b/>
                <w:bCs/>
              </w:rPr>
            </w:pPr>
            <w:r w:rsidRPr="00B6391F">
              <w:rPr>
                <w:rFonts w:ascii="Times New Roman" w:eastAsia="SimSun" w:hAnsi="Times New Roman"/>
                <w:b/>
                <w:szCs w:val="22"/>
              </w:rPr>
              <w:t>Project Title:</w:t>
            </w:r>
          </w:p>
        </w:tc>
        <w:tc>
          <w:tcPr>
            <w:tcW w:w="11880" w:type="dxa"/>
            <w:gridSpan w:val="3"/>
            <w:shd w:val="clear" w:color="auto" w:fill="auto"/>
            <w:noWrap/>
            <w:vAlign w:val="bottom"/>
          </w:tcPr>
          <w:p w:rsidR="00440016" w:rsidRPr="00B6391F" w:rsidRDefault="00440016" w:rsidP="002B600A">
            <w:pPr>
              <w:rPr>
                <w:rFonts w:ascii="Times New Roman" w:eastAsia="SimSun" w:hAnsi="Times New Roman"/>
                <w:bCs/>
              </w:rPr>
            </w:pPr>
            <w:r w:rsidRPr="00B6391F">
              <w:rPr>
                <w:rFonts w:ascii="Times New Roman" w:hAnsi="Times New Roman"/>
                <w:color w:val="000000"/>
                <w:szCs w:val="22"/>
              </w:rPr>
              <w:t>Strengthening national decision making towards the ratification of the Minamata Convention and building capacity towards the implementation of future provisions</w:t>
            </w:r>
            <w:r w:rsidRPr="00B6391F">
              <w:rPr>
                <w:rFonts w:ascii="Times New Roman" w:eastAsia="SimSun" w:hAnsi="Times New Roman"/>
                <w:szCs w:val="22"/>
              </w:rPr>
              <w:t xml:space="preserve"> </w:t>
            </w:r>
          </w:p>
        </w:tc>
      </w:tr>
      <w:tr w:rsidR="00440016" w:rsidRPr="00B6391F" w:rsidTr="002B600A">
        <w:trPr>
          <w:cantSplit/>
        </w:trPr>
        <w:tc>
          <w:tcPr>
            <w:tcW w:w="2520" w:type="dxa"/>
            <w:shd w:val="clear" w:color="auto" w:fill="auto"/>
            <w:noWrap/>
          </w:tcPr>
          <w:p w:rsidR="00440016" w:rsidRPr="00B6391F" w:rsidRDefault="00440016" w:rsidP="002B600A">
            <w:pPr>
              <w:jc w:val="left"/>
              <w:rPr>
                <w:rFonts w:ascii="Times New Roman" w:eastAsia="SimSun" w:hAnsi="Times New Roman"/>
                <w:b/>
              </w:rPr>
            </w:pPr>
            <w:r w:rsidRPr="00B6391F">
              <w:rPr>
                <w:rFonts w:ascii="Times New Roman" w:eastAsia="SimSun" w:hAnsi="Times New Roman"/>
                <w:b/>
                <w:szCs w:val="22"/>
              </w:rPr>
              <w:t>PIMS no. 5483</w:t>
            </w:r>
          </w:p>
        </w:tc>
        <w:tc>
          <w:tcPr>
            <w:tcW w:w="11880" w:type="dxa"/>
            <w:gridSpan w:val="3"/>
            <w:shd w:val="clear" w:color="auto" w:fill="auto"/>
            <w:noWrap/>
            <w:vAlign w:val="bottom"/>
          </w:tcPr>
          <w:p w:rsidR="00440016" w:rsidRPr="00B6391F" w:rsidRDefault="00440016" w:rsidP="002B600A">
            <w:pPr>
              <w:rPr>
                <w:rFonts w:ascii="Times New Roman" w:eastAsia="SimSun" w:hAnsi="Times New Roman"/>
                <w:i/>
              </w:rPr>
            </w:pPr>
          </w:p>
        </w:tc>
      </w:tr>
      <w:tr w:rsidR="00440016" w:rsidRPr="00B6391F" w:rsidTr="002B600A">
        <w:trPr>
          <w:cantSplit/>
        </w:trPr>
        <w:tc>
          <w:tcPr>
            <w:tcW w:w="2520" w:type="dxa"/>
            <w:shd w:val="clear" w:color="auto" w:fill="auto"/>
            <w:noWrap/>
          </w:tcPr>
          <w:p w:rsidR="00440016" w:rsidRPr="00B6391F" w:rsidRDefault="00440016" w:rsidP="002B600A">
            <w:pPr>
              <w:jc w:val="left"/>
              <w:rPr>
                <w:rFonts w:ascii="Times New Roman" w:eastAsia="SimSun" w:hAnsi="Times New Roman"/>
              </w:rPr>
            </w:pPr>
            <w:r w:rsidRPr="00B6391F">
              <w:rPr>
                <w:rFonts w:ascii="Times New Roman" w:eastAsia="SimSun" w:hAnsi="Times New Roman"/>
                <w:b/>
                <w:szCs w:val="22"/>
              </w:rPr>
              <w:t xml:space="preserve">Implementing Partner  (Executing Agency) </w:t>
            </w:r>
          </w:p>
        </w:tc>
        <w:tc>
          <w:tcPr>
            <w:tcW w:w="11880" w:type="dxa"/>
            <w:gridSpan w:val="3"/>
            <w:shd w:val="clear" w:color="auto" w:fill="auto"/>
            <w:vAlign w:val="bottom"/>
          </w:tcPr>
          <w:p w:rsidR="00440016" w:rsidRPr="00B6391F" w:rsidRDefault="00440016" w:rsidP="002B600A">
            <w:pPr>
              <w:rPr>
                <w:rFonts w:ascii="Times New Roman" w:eastAsia="SimSun" w:hAnsi="Times New Roman"/>
                <w:bCs/>
              </w:rPr>
            </w:pPr>
            <w:r w:rsidRPr="00B6391F">
              <w:rPr>
                <w:rFonts w:ascii="Times New Roman" w:hAnsi="Times New Roman"/>
                <w:szCs w:val="22"/>
              </w:rPr>
              <w:t xml:space="preserve">Ministry of Environment and Energy </w:t>
            </w:r>
          </w:p>
        </w:tc>
      </w:tr>
    </w:tbl>
    <w:p w:rsidR="00440016" w:rsidRPr="00B6391F" w:rsidRDefault="00440016" w:rsidP="00440016">
      <w:pPr>
        <w:rPr>
          <w:rFonts w:ascii="Times New Roman" w:hAnsi="Times New Roman"/>
          <w:szCs w:val="22"/>
          <w:lang w:val="en-US"/>
        </w:rPr>
      </w:pPr>
    </w:p>
    <w:p w:rsidR="00440016" w:rsidRPr="00B6391F" w:rsidRDefault="00440016" w:rsidP="00440016">
      <w:pPr>
        <w:rPr>
          <w:rFonts w:ascii="Times New Roman" w:hAnsi="Times New Roman"/>
          <w:szCs w:val="22"/>
          <w:lang w:val="en-US"/>
        </w:rPr>
      </w:pPr>
    </w:p>
    <w:tbl>
      <w:tblPr>
        <w:tblW w:w="154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514"/>
        <w:gridCol w:w="962"/>
        <w:gridCol w:w="1025"/>
        <w:gridCol w:w="1214"/>
        <w:gridCol w:w="2192"/>
        <w:gridCol w:w="946"/>
        <w:gridCol w:w="946"/>
        <w:gridCol w:w="1135"/>
        <w:gridCol w:w="1324"/>
        <w:gridCol w:w="1987"/>
      </w:tblGrid>
      <w:tr w:rsidR="00440016" w:rsidRPr="00B6391F" w:rsidTr="002B600A">
        <w:trPr>
          <w:cantSplit/>
          <w:trHeight w:val="1027"/>
          <w:tblHeader/>
        </w:trPr>
        <w:tc>
          <w:tcPr>
            <w:tcW w:w="2252" w:type="dxa"/>
            <w:shd w:val="clear" w:color="auto" w:fill="auto"/>
            <w:noWrap/>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GEF Outcome/Atlas Activity</w:t>
            </w:r>
          </w:p>
        </w:tc>
        <w:tc>
          <w:tcPr>
            <w:tcW w:w="1514"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 xml:space="preserve">Responsible Party/ </w:t>
            </w:r>
          </w:p>
          <w:p w:rsidR="00440016" w:rsidRPr="00B6391F" w:rsidRDefault="00440016" w:rsidP="002B600A">
            <w:pPr>
              <w:jc w:val="center"/>
              <w:rPr>
                <w:rFonts w:ascii="Times New Roman" w:eastAsia="SimSun" w:hAnsi="Times New Roman"/>
                <w:bCs/>
                <w:sz w:val="20"/>
                <w:szCs w:val="18"/>
              </w:rPr>
            </w:pPr>
            <w:r w:rsidRPr="00B6391F">
              <w:rPr>
                <w:rFonts w:ascii="Times New Roman" w:eastAsia="SimSun" w:hAnsi="Times New Roman"/>
                <w:b/>
                <w:bCs/>
                <w:sz w:val="20"/>
                <w:szCs w:val="18"/>
              </w:rPr>
              <w:t>Implementing Agent</w:t>
            </w:r>
          </w:p>
        </w:tc>
        <w:tc>
          <w:tcPr>
            <w:tcW w:w="962"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Fund ID</w:t>
            </w:r>
          </w:p>
        </w:tc>
        <w:tc>
          <w:tcPr>
            <w:tcW w:w="1025" w:type="dxa"/>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Donor Name</w:t>
            </w:r>
          </w:p>
          <w:p w:rsidR="00440016" w:rsidRPr="00B6391F" w:rsidRDefault="00440016" w:rsidP="002B600A">
            <w:pPr>
              <w:jc w:val="center"/>
              <w:rPr>
                <w:rFonts w:ascii="Times New Roman" w:eastAsia="SimSun" w:hAnsi="Times New Roman"/>
                <w:b/>
                <w:bCs/>
                <w:sz w:val="20"/>
                <w:szCs w:val="18"/>
              </w:rPr>
            </w:pPr>
          </w:p>
        </w:tc>
        <w:tc>
          <w:tcPr>
            <w:tcW w:w="1214" w:type="dxa"/>
            <w:shd w:val="clear" w:color="auto" w:fill="auto"/>
            <w:noWrap/>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Atlas Budgetary Account Code</w:t>
            </w:r>
          </w:p>
        </w:tc>
        <w:tc>
          <w:tcPr>
            <w:tcW w:w="2192"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ATLAS Budget Description</w:t>
            </w:r>
          </w:p>
        </w:tc>
        <w:tc>
          <w:tcPr>
            <w:tcW w:w="946"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Amount Year 1 (USD)</w:t>
            </w:r>
          </w:p>
        </w:tc>
        <w:tc>
          <w:tcPr>
            <w:tcW w:w="946"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Amount Year 2 (USD)</w:t>
            </w:r>
          </w:p>
        </w:tc>
        <w:tc>
          <w:tcPr>
            <w:tcW w:w="1135" w:type="dxa"/>
            <w:shd w:val="clear" w:color="auto" w:fill="auto"/>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Amount Year 3 (USD)</w:t>
            </w:r>
          </w:p>
        </w:tc>
        <w:tc>
          <w:tcPr>
            <w:tcW w:w="1324" w:type="dxa"/>
            <w:shd w:val="clear" w:color="auto" w:fill="auto"/>
            <w:noWrap/>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Total (USD)</w:t>
            </w:r>
          </w:p>
        </w:tc>
        <w:tc>
          <w:tcPr>
            <w:tcW w:w="1987" w:type="dxa"/>
            <w:vAlign w:val="center"/>
          </w:tcPr>
          <w:p w:rsidR="00440016" w:rsidRPr="00B6391F" w:rsidRDefault="00440016"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See Budget Note:</w:t>
            </w:r>
          </w:p>
        </w:tc>
      </w:tr>
      <w:tr w:rsidR="007D7D63" w:rsidRPr="00B6391F" w:rsidTr="00473400">
        <w:trPr>
          <w:cantSplit/>
          <w:trHeight w:val="550"/>
        </w:trPr>
        <w:tc>
          <w:tcPr>
            <w:tcW w:w="2252"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 xml:space="preserve">COMPONENT 1: </w:t>
            </w:r>
          </w:p>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 xml:space="preserve"> Establishing an enabling environment for decision making on the ratification of the Minamata Convention</w:t>
            </w:r>
          </w:p>
          <w:p w:rsidR="007D7D63" w:rsidRPr="00B6391F" w:rsidRDefault="007D7D63" w:rsidP="002B600A">
            <w:pPr>
              <w:rPr>
                <w:rFonts w:ascii="Times New Roman" w:eastAsia="SimSun" w:hAnsi="Times New Roman"/>
                <w:b/>
                <w:bCs/>
                <w:sz w:val="20"/>
                <w:szCs w:val="18"/>
              </w:rPr>
            </w:pPr>
          </w:p>
          <w:p w:rsidR="007D7D63" w:rsidRPr="00B6391F" w:rsidRDefault="007D7D63" w:rsidP="002B600A">
            <w:pPr>
              <w:rPr>
                <w:rFonts w:ascii="Times New Roman" w:eastAsia="SimSun" w:hAnsi="Times New Roman"/>
                <w:b/>
                <w:bCs/>
                <w:sz w:val="20"/>
                <w:szCs w:val="18"/>
              </w:rPr>
            </w:pPr>
          </w:p>
          <w:p w:rsidR="007D7D63" w:rsidRPr="00B6391F" w:rsidRDefault="007D7D63" w:rsidP="002B600A">
            <w:pPr>
              <w:rPr>
                <w:rFonts w:ascii="Times New Roman" w:eastAsia="SimSun" w:hAnsi="Times New Roman"/>
                <w:b/>
                <w:bCs/>
                <w:sz w:val="20"/>
                <w:szCs w:val="18"/>
              </w:rPr>
            </w:pPr>
          </w:p>
          <w:p w:rsidR="007D7D63" w:rsidRPr="00B6391F" w:rsidRDefault="007D7D63" w:rsidP="002B600A">
            <w:pPr>
              <w:rPr>
                <w:rFonts w:ascii="Times New Roman" w:eastAsia="SimSun" w:hAnsi="Times New Roman"/>
                <w:b/>
                <w:bCs/>
                <w:sz w:val="20"/>
                <w:szCs w:val="18"/>
              </w:rPr>
            </w:pPr>
          </w:p>
        </w:tc>
        <w:tc>
          <w:tcPr>
            <w:tcW w:w="1514"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lastRenderedPageBreak/>
              <w:t>Ministry of Environment and Energy/ PCU</w:t>
            </w:r>
          </w:p>
        </w:tc>
        <w:tc>
          <w:tcPr>
            <w:tcW w:w="962"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62000</w:t>
            </w:r>
          </w:p>
          <w:p w:rsidR="007D7D63" w:rsidRPr="00B6391F" w:rsidRDefault="007D7D63" w:rsidP="002B600A">
            <w:pPr>
              <w:jc w:val="center"/>
              <w:rPr>
                <w:rFonts w:ascii="Times New Roman" w:eastAsia="SimSun" w:hAnsi="Times New Roman"/>
                <w:b/>
                <w:bCs/>
                <w:sz w:val="20"/>
                <w:szCs w:val="18"/>
              </w:rPr>
            </w:pPr>
          </w:p>
          <w:p w:rsidR="007D7D63" w:rsidRPr="00B6391F" w:rsidRDefault="007D7D63" w:rsidP="002B600A">
            <w:pPr>
              <w:jc w:val="center"/>
              <w:rPr>
                <w:rFonts w:ascii="Times New Roman" w:eastAsia="SimSun" w:hAnsi="Times New Roman"/>
                <w:b/>
                <w:bCs/>
                <w:sz w:val="20"/>
                <w:szCs w:val="18"/>
              </w:rPr>
            </w:pPr>
          </w:p>
        </w:tc>
        <w:tc>
          <w:tcPr>
            <w:tcW w:w="1025" w:type="dxa"/>
            <w:vMerge w:val="restart"/>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GEF</w:t>
            </w:r>
          </w:p>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71200</w:t>
            </w:r>
          </w:p>
        </w:tc>
        <w:tc>
          <w:tcPr>
            <w:tcW w:w="2192" w:type="dxa"/>
            <w:shd w:val="clear" w:color="auto" w:fill="auto"/>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International Consultants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2,845</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5,685</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2,845</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11,375</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a</w:t>
            </w:r>
          </w:p>
        </w:tc>
      </w:tr>
      <w:tr w:rsidR="007D7D63" w:rsidRPr="00B6391F" w:rsidTr="00473400">
        <w:trPr>
          <w:cantSplit/>
          <w:trHeight w:val="382"/>
        </w:trPr>
        <w:tc>
          <w:tcPr>
            <w:tcW w:w="225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Merge/>
            <w:vAlign w:val="center"/>
          </w:tcPr>
          <w:p w:rsidR="007D7D63" w:rsidRPr="00B6391F" w:rsidRDefault="007D7D63" w:rsidP="002B600A">
            <w:pP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71300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Local Consultants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3,690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21,780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9,450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34,920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b</w:t>
            </w:r>
          </w:p>
        </w:tc>
      </w:tr>
      <w:tr w:rsidR="007D7D63" w:rsidRPr="00B6391F" w:rsidTr="00473400">
        <w:trPr>
          <w:cantSplit/>
          <w:trHeight w:val="577"/>
        </w:trPr>
        <w:tc>
          <w:tcPr>
            <w:tcW w:w="225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Merge/>
            <w:vAlign w:val="center"/>
          </w:tcPr>
          <w:p w:rsidR="007D7D63" w:rsidRPr="00B6391F" w:rsidRDefault="007D7D63" w:rsidP="002B600A">
            <w:pP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75700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Training, Workshops and Conferences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7,000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10,000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c</w:t>
            </w:r>
          </w:p>
        </w:tc>
      </w:tr>
      <w:tr w:rsidR="007D7D63" w:rsidRPr="00B6391F" w:rsidTr="00473400">
        <w:trPr>
          <w:cantSplit/>
          <w:trHeight w:val="453"/>
        </w:trPr>
        <w:tc>
          <w:tcPr>
            <w:tcW w:w="225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Merge/>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71600</w:t>
            </w:r>
          </w:p>
        </w:tc>
        <w:tc>
          <w:tcPr>
            <w:tcW w:w="2192" w:type="dxa"/>
            <w:shd w:val="clear" w:color="auto" w:fill="auto"/>
            <w:noWrap/>
            <w:vAlign w:val="center"/>
          </w:tcPr>
          <w:p w:rsidR="007D7D63" w:rsidRPr="00B6391F" w:rsidRDefault="007D7D63" w:rsidP="002B600A">
            <w:pPr>
              <w:rPr>
                <w:rFonts w:ascii="Times New Roman" w:eastAsia="SimSun" w:hAnsi="Times New Roman"/>
                <w:bCs/>
                <w:sz w:val="20"/>
                <w:szCs w:val="18"/>
              </w:rPr>
            </w:pPr>
            <w:r w:rsidRPr="00B6391F">
              <w:rPr>
                <w:rFonts w:ascii="Times New Roman" w:eastAsia="SimSun" w:hAnsi="Times New Roman"/>
                <w:bCs/>
                <w:sz w:val="20"/>
                <w:szCs w:val="18"/>
              </w:rPr>
              <w:t>Travel</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4,205</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500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4,705</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d</w:t>
            </w:r>
          </w:p>
        </w:tc>
      </w:tr>
      <w:tr w:rsidR="007D7D63" w:rsidRPr="00B6391F" w:rsidTr="00473400">
        <w:trPr>
          <w:cantSplit/>
          <w:trHeight w:val="141"/>
        </w:trPr>
        <w:tc>
          <w:tcPr>
            <w:tcW w:w="2252" w:type="dxa"/>
            <w:vMerge/>
            <w:shd w:val="clear" w:color="auto" w:fill="auto"/>
            <w:noWrap/>
            <w:vAlign w:val="center"/>
          </w:tcPr>
          <w:p w:rsidR="007D7D63" w:rsidRPr="00B6391F" w:rsidRDefault="007D7D63" w:rsidP="002B600A">
            <w:pPr>
              <w:rPr>
                <w:rFonts w:ascii="Times New Roman" w:eastAsia="SimSun" w:hAnsi="Times New Roman"/>
                <w:b/>
                <w:bCs/>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p>
        </w:tc>
        <w:tc>
          <w:tcPr>
            <w:tcW w:w="2192" w:type="dxa"/>
            <w:shd w:val="clear" w:color="auto" w:fill="auto"/>
            <w:vAlign w:val="center"/>
          </w:tcPr>
          <w:p w:rsidR="007D7D63" w:rsidRPr="00B6391F" w:rsidRDefault="007D7D63" w:rsidP="002B600A">
            <w:pPr>
              <w:rPr>
                <w:rFonts w:ascii="Times New Roman" w:eastAsia="SimSun" w:hAnsi="Times New Roman"/>
                <w:b/>
                <w:sz w:val="20"/>
                <w:szCs w:val="18"/>
              </w:rPr>
            </w:pPr>
            <w:r w:rsidRPr="00B6391F">
              <w:rPr>
                <w:rFonts w:ascii="Times New Roman" w:eastAsia="SimSun" w:hAnsi="Times New Roman"/>
                <w:b/>
                <w:sz w:val="20"/>
                <w:szCs w:val="18"/>
              </w:rPr>
              <w:t xml:space="preserve">Total </w:t>
            </w:r>
          </w:p>
          <w:p w:rsidR="007D7D63" w:rsidRPr="00B6391F" w:rsidRDefault="007D7D63" w:rsidP="002B600A">
            <w:pPr>
              <w:rPr>
                <w:rFonts w:ascii="Times New Roman" w:eastAsia="SimSun" w:hAnsi="Times New Roman"/>
                <w:b/>
                <w:sz w:val="20"/>
                <w:szCs w:val="18"/>
              </w:rPr>
            </w:pPr>
            <w:r w:rsidRPr="00B6391F">
              <w:rPr>
                <w:rFonts w:ascii="Times New Roman" w:eastAsia="SimSun" w:hAnsi="Times New Roman"/>
                <w:b/>
                <w:sz w:val="20"/>
                <w:szCs w:val="18"/>
              </w:rPr>
              <w:t>Component 1</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10,740</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34,965</w:t>
            </w:r>
          </w:p>
        </w:tc>
        <w:tc>
          <w:tcPr>
            <w:tcW w:w="1135"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15,295</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61,000</w:t>
            </w:r>
          </w:p>
        </w:tc>
        <w:tc>
          <w:tcPr>
            <w:tcW w:w="1987" w:type="dxa"/>
            <w:vAlign w:val="center"/>
          </w:tcPr>
          <w:p w:rsidR="007D7D63" w:rsidRPr="00B6391F" w:rsidRDefault="007D7D63" w:rsidP="002B600A">
            <w:pPr>
              <w:jc w:val="center"/>
              <w:rPr>
                <w:rFonts w:ascii="Times New Roman" w:eastAsia="SimSun" w:hAnsi="Times New Roman"/>
                <w:b/>
                <w:sz w:val="20"/>
                <w:szCs w:val="18"/>
              </w:rPr>
            </w:pPr>
          </w:p>
        </w:tc>
      </w:tr>
      <w:tr w:rsidR="007D7D63" w:rsidRPr="00B6391F" w:rsidTr="00473400">
        <w:trPr>
          <w:cantSplit/>
          <w:trHeight w:val="530"/>
        </w:trPr>
        <w:tc>
          <w:tcPr>
            <w:tcW w:w="2252" w:type="dxa"/>
            <w:vMerge w:val="restart"/>
            <w:shd w:val="clear" w:color="auto" w:fill="auto"/>
            <w:noWrap/>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hAnsi="Times New Roman"/>
                <w:sz w:val="20"/>
                <w:szCs w:val="18"/>
              </w:rPr>
              <w:lastRenderedPageBreak/>
              <w:br w:type="page"/>
            </w:r>
            <w:r w:rsidRPr="00B6391F">
              <w:rPr>
                <w:rFonts w:ascii="Times New Roman" w:eastAsia="SimSun" w:hAnsi="Times New Roman"/>
                <w:b/>
                <w:bCs/>
                <w:sz w:val="20"/>
                <w:szCs w:val="18"/>
              </w:rPr>
              <w:t>COMPONENT 2:</w:t>
            </w:r>
          </w:p>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 xml:space="preserve">Development of a National Mercury Profile and Mercury Initial Assessment Report </w:t>
            </w:r>
          </w:p>
          <w:p w:rsidR="007D7D63" w:rsidRPr="00B6391F" w:rsidRDefault="007D7D63" w:rsidP="002B600A">
            <w:pPr>
              <w:rPr>
                <w:rFonts w:ascii="Times New Roman" w:eastAsia="SimSun" w:hAnsi="Times New Roman"/>
                <w:sz w:val="20"/>
                <w:szCs w:val="18"/>
              </w:rPr>
            </w:pPr>
          </w:p>
          <w:p w:rsidR="007D7D63" w:rsidRPr="00B6391F" w:rsidRDefault="007D7D63" w:rsidP="002B600A">
            <w:pPr>
              <w:rPr>
                <w:rFonts w:ascii="Times New Roman" w:eastAsia="SimSun" w:hAnsi="Times New Roman"/>
                <w:sz w:val="20"/>
                <w:szCs w:val="18"/>
              </w:rPr>
            </w:pPr>
          </w:p>
          <w:p w:rsidR="007D7D63" w:rsidRPr="00B6391F" w:rsidRDefault="007D7D63" w:rsidP="002B600A">
            <w:pPr>
              <w:rPr>
                <w:rFonts w:ascii="Times New Roman" w:eastAsia="SimSun" w:hAnsi="Times New Roman"/>
                <w:sz w:val="20"/>
                <w:szCs w:val="18"/>
              </w:rPr>
            </w:pPr>
          </w:p>
          <w:p w:rsidR="007D7D63" w:rsidRPr="00B6391F" w:rsidRDefault="007D7D63" w:rsidP="002B600A">
            <w:pPr>
              <w:rPr>
                <w:rFonts w:ascii="Times New Roman" w:eastAsia="SimSun" w:hAnsi="Times New Roman"/>
                <w:sz w:val="20"/>
                <w:szCs w:val="18"/>
              </w:rPr>
            </w:pPr>
          </w:p>
          <w:p w:rsidR="007D7D63" w:rsidRPr="00B6391F" w:rsidRDefault="007D7D63" w:rsidP="002B600A">
            <w:pPr>
              <w:rPr>
                <w:rFonts w:ascii="Times New Roman" w:eastAsia="SimSun" w:hAnsi="Times New Roman"/>
                <w:sz w:val="20"/>
                <w:szCs w:val="18"/>
              </w:rPr>
            </w:pPr>
          </w:p>
          <w:p w:rsidR="007D7D63" w:rsidRPr="00B6391F" w:rsidRDefault="007D7D63" w:rsidP="002B600A">
            <w:pPr>
              <w:rPr>
                <w:rFonts w:ascii="Times New Roman" w:eastAsia="SimSun" w:hAnsi="Times New Roman"/>
                <w:sz w:val="20"/>
                <w:szCs w:val="18"/>
              </w:rPr>
            </w:pPr>
          </w:p>
        </w:tc>
        <w:tc>
          <w:tcPr>
            <w:tcW w:w="1514"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Ministry of Environment and Energy/ PCU</w:t>
            </w:r>
          </w:p>
        </w:tc>
        <w:tc>
          <w:tcPr>
            <w:tcW w:w="962"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62000</w:t>
            </w:r>
          </w:p>
          <w:p w:rsidR="007D7D63" w:rsidRPr="00B6391F" w:rsidRDefault="007D7D63" w:rsidP="002B600A">
            <w:pPr>
              <w:jc w:val="center"/>
              <w:rPr>
                <w:rFonts w:ascii="Times New Roman" w:eastAsia="SimSun" w:hAnsi="Times New Roman"/>
                <w:b/>
                <w:bCs/>
                <w:sz w:val="20"/>
                <w:szCs w:val="18"/>
              </w:rPr>
            </w:pPr>
          </w:p>
        </w:tc>
        <w:tc>
          <w:tcPr>
            <w:tcW w:w="1025" w:type="dxa"/>
            <w:vMerge w:val="restart"/>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GEF</w:t>
            </w:r>
          </w:p>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71200</w:t>
            </w:r>
          </w:p>
        </w:tc>
        <w:tc>
          <w:tcPr>
            <w:tcW w:w="2192" w:type="dxa"/>
            <w:shd w:val="clear" w:color="auto" w:fill="auto"/>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International Consultants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2,845</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5,685</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2,845</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11,375</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a</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Merge/>
            <w:vAlign w:val="center"/>
          </w:tcPr>
          <w:p w:rsidR="007D7D63" w:rsidRPr="00B6391F" w:rsidRDefault="007D7D63" w:rsidP="002B600A">
            <w:pP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71300</w:t>
            </w:r>
          </w:p>
        </w:tc>
        <w:tc>
          <w:tcPr>
            <w:tcW w:w="2192" w:type="dxa"/>
            <w:shd w:val="clear" w:color="auto" w:fill="auto"/>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Local Consultants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12,190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38,780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17,950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68,920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b</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Merge/>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75700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Training, Workshops and Conferences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9,000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c</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72200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Equipment and Furniture</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7,000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12,000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e</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74200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Audio Visual &amp; Print Production Costs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7,000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10,000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f</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71600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Travel</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4,500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4,205</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8,705</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d</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p>
        </w:tc>
        <w:tc>
          <w:tcPr>
            <w:tcW w:w="2192" w:type="dxa"/>
            <w:shd w:val="clear" w:color="auto" w:fill="auto"/>
            <w:noWrap/>
            <w:vAlign w:val="center"/>
          </w:tcPr>
          <w:p w:rsidR="007D7D63" w:rsidRPr="00B6391F" w:rsidRDefault="007D7D63" w:rsidP="002B600A">
            <w:pPr>
              <w:rPr>
                <w:rFonts w:ascii="Times New Roman" w:eastAsia="SimSun" w:hAnsi="Times New Roman"/>
                <w:b/>
                <w:bCs/>
                <w:sz w:val="20"/>
                <w:szCs w:val="18"/>
              </w:rPr>
            </w:pPr>
            <w:r w:rsidRPr="00B6391F">
              <w:rPr>
                <w:rFonts w:ascii="Times New Roman" w:eastAsia="SimSun" w:hAnsi="Times New Roman"/>
                <w:b/>
                <w:bCs/>
                <w:sz w:val="20"/>
                <w:szCs w:val="18"/>
              </w:rPr>
              <w:t>Total Outcome 2</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21,035</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61,965</w:t>
            </w:r>
          </w:p>
        </w:tc>
        <w:tc>
          <w:tcPr>
            <w:tcW w:w="1135"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37,000</w:t>
            </w:r>
          </w:p>
        </w:tc>
        <w:tc>
          <w:tcPr>
            <w:tcW w:w="1324"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120,000</w:t>
            </w:r>
          </w:p>
        </w:tc>
        <w:tc>
          <w:tcPr>
            <w:tcW w:w="1987" w:type="dxa"/>
            <w:vAlign w:val="center"/>
          </w:tcPr>
          <w:p w:rsidR="007D7D63" w:rsidRPr="00B6391F" w:rsidRDefault="007D7D63" w:rsidP="002B600A">
            <w:pPr>
              <w:jc w:val="center"/>
              <w:rPr>
                <w:rFonts w:ascii="Times New Roman" w:eastAsia="SimSun" w:hAnsi="Times New Roman"/>
                <w:sz w:val="20"/>
                <w:szCs w:val="18"/>
              </w:rPr>
            </w:pPr>
          </w:p>
        </w:tc>
      </w:tr>
      <w:tr w:rsidR="007D7D63" w:rsidRPr="00B6391F" w:rsidTr="00473400">
        <w:trPr>
          <w:cantSplit/>
          <w:trHeight w:val="530"/>
        </w:trPr>
        <w:tc>
          <w:tcPr>
            <w:tcW w:w="2252" w:type="dxa"/>
            <w:vMerge w:val="restart"/>
            <w:shd w:val="clear" w:color="auto" w:fill="auto"/>
            <w:vAlign w:val="center"/>
          </w:tcPr>
          <w:p w:rsidR="007D7D63" w:rsidRPr="00B6391F" w:rsidRDefault="007D7D63" w:rsidP="002B600A">
            <w:pPr>
              <w:jc w:val="center"/>
              <w:rPr>
                <w:rFonts w:ascii="Times New Roman" w:eastAsia="SimSun" w:hAnsi="Times New Roman"/>
                <w:b/>
                <w:bCs/>
                <w:caps/>
                <w:sz w:val="20"/>
                <w:szCs w:val="18"/>
              </w:rPr>
            </w:pPr>
            <w:r w:rsidRPr="00B6391F">
              <w:rPr>
                <w:rFonts w:ascii="Times New Roman" w:eastAsia="SimSun" w:hAnsi="Times New Roman"/>
                <w:b/>
                <w:bCs/>
                <w:caps/>
                <w:sz w:val="20"/>
                <w:szCs w:val="18"/>
              </w:rPr>
              <w:t>Project management  unit</w:t>
            </w:r>
          </w:p>
          <w:p w:rsidR="007D7D63" w:rsidRPr="00B6391F" w:rsidRDefault="007D7D63" w:rsidP="002B600A">
            <w:pPr>
              <w:jc w:val="center"/>
              <w:rPr>
                <w:rFonts w:ascii="Times New Roman" w:eastAsia="SimSun" w:hAnsi="Times New Roman"/>
                <w:b/>
                <w:bCs/>
                <w:caps/>
                <w:sz w:val="20"/>
                <w:szCs w:val="18"/>
              </w:rPr>
            </w:pPr>
          </w:p>
          <w:p w:rsidR="007D7D63" w:rsidRPr="00B6391F" w:rsidRDefault="007D7D63" w:rsidP="002B600A">
            <w:pPr>
              <w:jc w:val="center"/>
              <w:rPr>
                <w:rFonts w:ascii="Times New Roman" w:eastAsia="SimSun" w:hAnsi="Times New Roman"/>
                <w:bCs/>
                <w:caps/>
                <w:sz w:val="20"/>
                <w:szCs w:val="18"/>
              </w:rPr>
            </w:pPr>
          </w:p>
        </w:tc>
        <w:tc>
          <w:tcPr>
            <w:tcW w:w="1514"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p>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Ministry of Environment and Energy/ PCU</w:t>
            </w:r>
          </w:p>
        </w:tc>
        <w:tc>
          <w:tcPr>
            <w:tcW w:w="962" w:type="dxa"/>
            <w:vMerge w:val="restart"/>
            <w:shd w:val="clear" w:color="auto" w:fill="auto"/>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62000</w:t>
            </w:r>
          </w:p>
          <w:p w:rsidR="007D7D63" w:rsidRPr="00B6391F" w:rsidRDefault="007D7D63" w:rsidP="002B600A">
            <w:pPr>
              <w:jc w:val="center"/>
              <w:rPr>
                <w:rFonts w:ascii="Times New Roman" w:eastAsia="SimSun" w:hAnsi="Times New Roman"/>
                <w:b/>
                <w:bCs/>
                <w:sz w:val="20"/>
                <w:szCs w:val="18"/>
              </w:rPr>
            </w:pPr>
          </w:p>
        </w:tc>
        <w:tc>
          <w:tcPr>
            <w:tcW w:w="1025" w:type="dxa"/>
            <w:vMerge w:val="restart"/>
            <w:vAlign w:val="center"/>
          </w:tcPr>
          <w:p w:rsidR="007D7D63" w:rsidRPr="00B6391F" w:rsidRDefault="007D7D63" w:rsidP="002B600A">
            <w:pPr>
              <w:jc w:val="center"/>
              <w:rPr>
                <w:rFonts w:ascii="Times New Roman" w:eastAsia="SimSun" w:hAnsi="Times New Roman"/>
                <w:b/>
                <w:bCs/>
                <w:sz w:val="20"/>
                <w:szCs w:val="18"/>
              </w:rPr>
            </w:pPr>
            <w:r w:rsidRPr="00B6391F">
              <w:rPr>
                <w:rFonts w:ascii="Times New Roman" w:eastAsia="SimSun" w:hAnsi="Times New Roman"/>
                <w:b/>
                <w:bCs/>
                <w:sz w:val="20"/>
                <w:szCs w:val="18"/>
              </w:rPr>
              <w:t>GEF</w:t>
            </w:r>
          </w:p>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72800</w:t>
            </w:r>
          </w:p>
        </w:tc>
        <w:tc>
          <w:tcPr>
            <w:tcW w:w="2192" w:type="dxa"/>
            <w:shd w:val="clear" w:color="auto" w:fill="auto"/>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Information Technology Equipment</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3,000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g</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Merge/>
            <w:vAlign w:val="center"/>
          </w:tcPr>
          <w:p w:rsidR="007D7D63" w:rsidRPr="00B6391F" w:rsidRDefault="007D7D63" w:rsidP="002B600A">
            <w:pP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72500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Supplies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500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3,500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h</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Merge/>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74100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Professional Services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7,000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2,100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9,100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i</w:t>
            </w:r>
          </w:p>
        </w:tc>
      </w:tr>
      <w:tr w:rsidR="007D7D63" w:rsidRPr="00B6391F" w:rsidTr="00473400">
        <w:trPr>
          <w:cantSplit/>
          <w:trHeight w:val="141"/>
        </w:trPr>
        <w:tc>
          <w:tcPr>
            <w:tcW w:w="2252" w:type="dxa"/>
            <w:vMerge/>
            <w:shd w:val="clear" w:color="auto" w:fill="auto"/>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962" w:type="dxa"/>
            <w:vMerge/>
            <w:shd w:val="clear" w:color="auto" w:fill="auto"/>
            <w:vAlign w:val="center"/>
          </w:tcPr>
          <w:p w:rsidR="007D7D63" w:rsidRPr="00B6391F" w:rsidRDefault="007D7D63" w:rsidP="002B600A">
            <w:pPr>
              <w:jc w:val="center"/>
              <w:rPr>
                <w:rFonts w:ascii="Times New Roman" w:eastAsia="SimSun" w:hAnsi="Times New Roman"/>
                <w:b/>
                <w:bCs/>
                <w:sz w:val="20"/>
                <w:szCs w:val="18"/>
              </w:rPr>
            </w:pPr>
          </w:p>
        </w:tc>
        <w:tc>
          <w:tcPr>
            <w:tcW w:w="1025" w:type="dxa"/>
            <w:vMerge/>
            <w:vAlign w:val="center"/>
          </w:tcPr>
          <w:p w:rsidR="007D7D63" w:rsidRPr="00B6391F" w:rsidRDefault="007D7D63" w:rsidP="002B600A">
            <w:pPr>
              <w:jc w:val="cente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74500</w:t>
            </w:r>
          </w:p>
        </w:tc>
        <w:tc>
          <w:tcPr>
            <w:tcW w:w="2192" w:type="dxa"/>
            <w:shd w:val="clear" w:color="auto" w:fill="auto"/>
            <w:noWrap/>
            <w:vAlign w:val="center"/>
          </w:tcPr>
          <w:p w:rsidR="007D7D63" w:rsidRPr="00B6391F" w:rsidRDefault="007D7D63" w:rsidP="002B600A">
            <w:pPr>
              <w:rPr>
                <w:rFonts w:ascii="Times New Roman" w:eastAsia="SimSun" w:hAnsi="Times New Roman"/>
                <w:sz w:val="20"/>
                <w:szCs w:val="18"/>
              </w:rPr>
            </w:pPr>
            <w:r w:rsidRPr="00B6391F">
              <w:rPr>
                <w:rFonts w:ascii="Times New Roman" w:eastAsia="SimSun" w:hAnsi="Times New Roman"/>
                <w:sz w:val="20"/>
                <w:szCs w:val="18"/>
              </w:rPr>
              <w:t>Miscellaneous</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500</w:t>
            </w:r>
          </w:p>
        </w:tc>
        <w:tc>
          <w:tcPr>
            <w:tcW w:w="946"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1,000</w:t>
            </w:r>
          </w:p>
        </w:tc>
        <w:tc>
          <w:tcPr>
            <w:tcW w:w="1135"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1,000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2,500</w:t>
            </w:r>
          </w:p>
        </w:tc>
        <w:tc>
          <w:tcPr>
            <w:tcW w:w="1987" w:type="dxa"/>
            <w:vAlign w:val="center"/>
          </w:tcPr>
          <w:p w:rsidR="007D7D63" w:rsidRPr="00B6391F" w:rsidRDefault="007D7D63" w:rsidP="002B600A">
            <w:pPr>
              <w:jc w:val="center"/>
              <w:rPr>
                <w:rFonts w:ascii="Times New Roman" w:eastAsia="SimSun" w:hAnsi="Times New Roman"/>
                <w:sz w:val="20"/>
                <w:szCs w:val="18"/>
              </w:rPr>
            </w:pPr>
            <w:r w:rsidRPr="00B6391F">
              <w:rPr>
                <w:rFonts w:ascii="Times New Roman" w:eastAsia="SimSun" w:hAnsi="Times New Roman"/>
                <w:sz w:val="20"/>
                <w:szCs w:val="18"/>
              </w:rPr>
              <w:t>j</w:t>
            </w:r>
          </w:p>
        </w:tc>
      </w:tr>
      <w:tr w:rsidR="007D7D63" w:rsidRPr="00B6391F" w:rsidTr="00473400">
        <w:trPr>
          <w:cantSplit/>
          <w:trHeight w:val="141"/>
        </w:trPr>
        <w:tc>
          <w:tcPr>
            <w:tcW w:w="2252" w:type="dxa"/>
            <w:vMerge/>
            <w:shd w:val="clear" w:color="auto" w:fill="auto"/>
            <w:noWrap/>
            <w:vAlign w:val="center"/>
          </w:tcPr>
          <w:p w:rsidR="007D7D63" w:rsidRPr="00B6391F" w:rsidRDefault="007D7D63" w:rsidP="002B600A">
            <w:pPr>
              <w:rPr>
                <w:rFonts w:ascii="Times New Roman" w:eastAsia="SimSun" w:hAnsi="Times New Roman"/>
                <w:sz w:val="20"/>
                <w:szCs w:val="18"/>
              </w:rPr>
            </w:pPr>
          </w:p>
        </w:tc>
        <w:tc>
          <w:tcPr>
            <w:tcW w:w="1514" w:type="dxa"/>
            <w:vMerge/>
            <w:shd w:val="clear" w:color="auto" w:fill="auto"/>
            <w:vAlign w:val="center"/>
          </w:tcPr>
          <w:p w:rsidR="007D7D63" w:rsidRPr="00B6391F" w:rsidRDefault="007D7D63" w:rsidP="002B600A">
            <w:pP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Align w:val="center"/>
          </w:tcPr>
          <w:p w:rsidR="007D7D63" w:rsidRPr="00B6391F" w:rsidRDefault="007D7D63" w:rsidP="002B600A">
            <w:pPr>
              <w:rPr>
                <w:rFonts w:ascii="Times New Roman" w:eastAsia="SimSun" w:hAnsi="Times New Roman"/>
                <w:b/>
                <w:bCs/>
                <w:sz w:val="20"/>
                <w:szCs w:val="18"/>
              </w:rPr>
            </w:pPr>
          </w:p>
        </w:tc>
        <w:tc>
          <w:tcPr>
            <w:tcW w:w="1214" w:type="dxa"/>
            <w:shd w:val="clear" w:color="auto" w:fill="auto"/>
            <w:noWrap/>
            <w:vAlign w:val="center"/>
          </w:tcPr>
          <w:p w:rsidR="007D7D63" w:rsidRPr="00B6391F" w:rsidRDefault="007D7D63" w:rsidP="002B600A">
            <w:pPr>
              <w:jc w:val="center"/>
              <w:rPr>
                <w:rFonts w:ascii="Times New Roman" w:eastAsia="SimSun" w:hAnsi="Times New Roman"/>
                <w:sz w:val="20"/>
                <w:szCs w:val="18"/>
              </w:rPr>
            </w:pPr>
          </w:p>
        </w:tc>
        <w:tc>
          <w:tcPr>
            <w:tcW w:w="2192" w:type="dxa"/>
            <w:shd w:val="clear" w:color="auto" w:fill="auto"/>
            <w:vAlign w:val="center"/>
          </w:tcPr>
          <w:p w:rsidR="007D7D63" w:rsidRPr="00B6391F" w:rsidRDefault="007D7D63" w:rsidP="002B600A">
            <w:pPr>
              <w:rPr>
                <w:rFonts w:ascii="Times New Roman" w:eastAsia="SimSun" w:hAnsi="Times New Roman"/>
                <w:b/>
                <w:bCs/>
                <w:sz w:val="20"/>
                <w:szCs w:val="18"/>
              </w:rPr>
            </w:pPr>
            <w:r w:rsidRPr="00B6391F">
              <w:rPr>
                <w:rFonts w:ascii="Times New Roman" w:eastAsia="SimSun" w:hAnsi="Times New Roman"/>
                <w:b/>
                <w:bCs/>
                <w:sz w:val="20"/>
                <w:szCs w:val="18"/>
              </w:rPr>
              <w:t>Total Management</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4,000</w:t>
            </w:r>
          </w:p>
        </w:tc>
        <w:tc>
          <w:tcPr>
            <w:tcW w:w="946"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10,000</w:t>
            </w:r>
          </w:p>
        </w:tc>
        <w:tc>
          <w:tcPr>
            <w:tcW w:w="1135" w:type="dxa"/>
            <w:shd w:val="clear" w:color="auto" w:fill="auto"/>
            <w:noWrap/>
            <w:vAlign w:val="bottom"/>
          </w:tcPr>
          <w:p w:rsidR="007D7D63" w:rsidRPr="00B6391F" w:rsidRDefault="007D7D63" w:rsidP="007D7D63">
            <w:pPr>
              <w:jc w:val="right"/>
              <w:rPr>
                <w:rFonts w:ascii="Calibri" w:hAnsi="Calibri"/>
                <w:b/>
                <w:bCs/>
                <w:color w:val="000000"/>
                <w:sz w:val="20"/>
                <w:szCs w:val="20"/>
              </w:rPr>
            </w:pPr>
            <w:r w:rsidRPr="00B6391F">
              <w:rPr>
                <w:rFonts w:ascii="Calibri" w:hAnsi="Calibri"/>
                <w:b/>
                <w:bCs/>
                <w:color w:val="000000"/>
                <w:sz w:val="20"/>
                <w:szCs w:val="20"/>
              </w:rPr>
              <w:t>4,100</w:t>
            </w:r>
          </w:p>
        </w:tc>
        <w:tc>
          <w:tcPr>
            <w:tcW w:w="1324" w:type="dxa"/>
            <w:shd w:val="clear" w:color="auto" w:fill="auto"/>
            <w:noWrap/>
            <w:vAlign w:val="bottom"/>
          </w:tcPr>
          <w:p w:rsidR="007D7D63" w:rsidRPr="00B6391F" w:rsidRDefault="007D7D63" w:rsidP="007D7D63">
            <w:pPr>
              <w:jc w:val="right"/>
              <w:rPr>
                <w:rFonts w:ascii="Calibri" w:hAnsi="Calibri"/>
                <w:color w:val="000000"/>
                <w:sz w:val="20"/>
                <w:szCs w:val="20"/>
              </w:rPr>
            </w:pPr>
            <w:r w:rsidRPr="00B6391F">
              <w:rPr>
                <w:rFonts w:ascii="Calibri" w:hAnsi="Calibri"/>
                <w:color w:val="000000"/>
                <w:sz w:val="20"/>
                <w:szCs w:val="20"/>
              </w:rPr>
              <w:t>18,100</w:t>
            </w:r>
          </w:p>
        </w:tc>
        <w:tc>
          <w:tcPr>
            <w:tcW w:w="1987" w:type="dxa"/>
            <w:vAlign w:val="center"/>
          </w:tcPr>
          <w:p w:rsidR="007D7D63" w:rsidRPr="00B6391F" w:rsidRDefault="007D7D63" w:rsidP="002B600A">
            <w:pPr>
              <w:jc w:val="center"/>
              <w:rPr>
                <w:rFonts w:ascii="Times New Roman" w:eastAsia="SimSun" w:hAnsi="Times New Roman"/>
                <w:sz w:val="20"/>
                <w:szCs w:val="18"/>
              </w:rPr>
            </w:pPr>
          </w:p>
        </w:tc>
      </w:tr>
      <w:tr w:rsidR="007D7D63" w:rsidRPr="00B6391F" w:rsidTr="00473400">
        <w:trPr>
          <w:cantSplit/>
          <w:trHeight w:val="488"/>
        </w:trPr>
        <w:tc>
          <w:tcPr>
            <w:tcW w:w="2252" w:type="dxa"/>
            <w:shd w:val="clear" w:color="auto" w:fill="auto"/>
            <w:noWrap/>
            <w:vAlign w:val="center"/>
          </w:tcPr>
          <w:p w:rsidR="007D7D63" w:rsidRPr="00B6391F" w:rsidRDefault="007D7D63" w:rsidP="002B600A">
            <w:pPr>
              <w:rPr>
                <w:rFonts w:ascii="Times New Roman" w:eastAsia="SimSun" w:hAnsi="Times New Roman"/>
                <w:sz w:val="20"/>
                <w:szCs w:val="18"/>
              </w:rPr>
            </w:pPr>
          </w:p>
        </w:tc>
        <w:tc>
          <w:tcPr>
            <w:tcW w:w="1514"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962" w:type="dxa"/>
            <w:shd w:val="clear" w:color="auto" w:fill="auto"/>
            <w:vAlign w:val="center"/>
          </w:tcPr>
          <w:p w:rsidR="007D7D63" w:rsidRPr="00B6391F" w:rsidRDefault="007D7D63" w:rsidP="002B600A">
            <w:pPr>
              <w:rPr>
                <w:rFonts w:ascii="Times New Roman" w:eastAsia="SimSun" w:hAnsi="Times New Roman"/>
                <w:b/>
                <w:bCs/>
                <w:sz w:val="20"/>
                <w:szCs w:val="18"/>
              </w:rPr>
            </w:pPr>
          </w:p>
        </w:tc>
        <w:tc>
          <w:tcPr>
            <w:tcW w:w="1025" w:type="dxa"/>
            <w:vAlign w:val="center"/>
          </w:tcPr>
          <w:p w:rsidR="007D7D63" w:rsidRPr="00B6391F" w:rsidRDefault="007D7D63" w:rsidP="002B600A">
            <w:pPr>
              <w:rPr>
                <w:rFonts w:ascii="Times New Roman" w:eastAsia="SimSun" w:hAnsi="Times New Roman"/>
                <w:b/>
                <w:bCs/>
                <w:sz w:val="20"/>
                <w:szCs w:val="18"/>
              </w:rPr>
            </w:pPr>
          </w:p>
        </w:tc>
        <w:tc>
          <w:tcPr>
            <w:tcW w:w="3406" w:type="dxa"/>
            <w:gridSpan w:val="2"/>
            <w:shd w:val="clear" w:color="auto" w:fill="auto"/>
            <w:noWrap/>
            <w:vAlign w:val="center"/>
          </w:tcPr>
          <w:p w:rsidR="007D7D63" w:rsidRPr="00B6391F" w:rsidRDefault="007D7D63" w:rsidP="002B600A">
            <w:pPr>
              <w:jc w:val="right"/>
              <w:rPr>
                <w:rFonts w:ascii="Times New Roman" w:eastAsia="SimSun" w:hAnsi="Times New Roman"/>
                <w:b/>
                <w:bCs/>
                <w:sz w:val="20"/>
                <w:szCs w:val="18"/>
              </w:rPr>
            </w:pPr>
            <w:r w:rsidRPr="00B6391F">
              <w:rPr>
                <w:rFonts w:ascii="Times New Roman" w:eastAsia="SimSun" w:hAnsi="Times New Roman"/>
                <w:b/>
                <w:bCs/>
                <w:sz w:val="20"/>
                <w:szCs w:val="18"/>
              </w:rPr>
              <w:t>PROJECT TOTAL</w:t>
            </w:r>
          </w:p>
        </w:tc>
        <w:tc>
          <w:tcPr>
            <w:tcW w:w="946" w:type="dxa"/>
            <w:shd w:val="clear" w:color="auto" w:fill="auto"/>
            <w:noWrap/>
            <w:vAlign w:val="bottom"/>
          </w:tcPr>
          <w:p w:rsidR="007D7D63" w:rsidRPr="00B6391F" w:rsidRDefault="007D7D63" w:rsidP="007D7D63">
            <w:pPr>
              <w:jc w:val="right"/>
              <w:rPr>
                <w:rFonts w:ascii="Calibri" w:hAnsi="Calibri"/>
                <w:color w:val="000000"/>
              </w:rPr>
            </w:pPr>
            <w:r w:rsidRPr="00B6391F">
              <w:rPr>
                <w:rFonts w:ascii="Calibri" w:hAnsi="Calibri"/>
                <w:color w:val="000000"/>
                <w:szCs w:val="22"/>
              </w:rPr>
              <w:t>35,775</w:t>
            </w:r>
          </w:p>
        </w:tc>
        <w:tc>
          <w:tcPr>
            <w:tcW w:w="946" w:type="dxa"/>
            <w:shd w:val="clear" w:color="auto" w:fill="auto"/>
            <w:noWrap/>
            <w:vAlign w:val="bottom"/>
          </w:tcPr>
          <w:p w:rsidR="007D7D63" w:rsidRPr="00B6391F" w:rsidRDefault="007D7D63" w:rsidP="007D7D63">
            <w:pPr>
              <w:jc w:val="right"/>
              <w:rPr>
                <w:rFonts w:ascii="Calibri" w:hAnsi="Calibri"/>
                <w:color w:val="000000"/>
              </w:rPr>
            </w:pPr>
            <w:r w:rsidRPr="00B6391F">
              <w:rPr>
                <w:rFonts w:ascii="Calibri" w:hAnsi="Calibri"/>
                <w:color w:val="000000"/>
                <w:szCs w:val="22"/>
              </w:rPr>
              <w:t>106,930</w:t>
            </w:r>
          </w:p>
        </w:tc>
        <w:tc>
          <w:tcPr>
            <w:tcW w:w="1135" w:type="dxa"/>
            <w:shd w:val="clear" w:color="auto" w:fill="auto"/>
            <w:noWrap/>
            <w:vAlign w:val="bottom"/>
          </w:tcPr>
          <w:p w:rsidR="007D7D63" w:rsidRPr="00B6391F" w:rsidRDefault="007D7D63" w:rsidP="007D7D63">
            <w:pPr>
              <w:jc w:val="right"/>
              <w:rPr>
                <w:rFonts w:ascii="Calibri" w:hAnsi="Calibri"/>
                <w:color w:val="000000"/>
              </w:rPr>
            </w:pPr>
            <w:r w:rsidRPr="00B6391F">
              <w:rPr>
                <w:rFonts w:ascii="Calibri" w:hAnsi="Calibri"/>
                <w:color w:val="000000"/>
                <w:szCs w:val="22"/>
              </w:rPr>
              <w:t>56,395</w:t>
            </w:r>
          </w:p>
        </w:tc>
        <w:tc>
          <w:tcPr>
            <w:tcW w:w="1324" w:type="dxa"/>
            <w:shd w:val="clear" w:color="auto" w:fill="auto"/>
            <w:noWrap/>
            <w:vAlign w:val="bottom"/>
          </w:tcPr>
          <w:p w:rsidR="007D7D63" w:rsidRPr="00B6391F" w:rsidRDefault="007D7D63" w:rsidP="007D7D63">
            <w:pPr>
              <w:jc w:val="right"/>
              <w:rPr>
                <w:rFonts w:ascii="Calibri" w:hAnsi="Calibri"/>
                <w:color w:val="000000"/>
              </w:rPr>
            </w:pPr>
            <w:r w:rsidRPr="00B6391F">
              <w:rPr>
                <w:rFonts w:ascii="Calibri" w:hAnsi="Calibri"/>
                <w:color w:val="000000"/>
                <w:szCs w:val="22"/>
              </w:rPr>
              <w:t>199,100</w:t>
            </w:r>
          </w:p>
        </w:tc>
        <w:tc>
          <w:tcPr>
            <w:tcW w:w="1987" w:type="dxa"/>
            <w:vAlign w:val="center"/>
          </w:tcPr>
          <w:p w:rsidR="007D7D63" w:rsidRPr="00B6391F" w:rsidRDefault="007D7D63" w:rsidP="002B600A">
            <w:pPr>
              <w:jc w:val="center"/>
              <w:rPr>
                <w:rFonts w:ascii="Times New Roman" w:eastAsia="SimSun" w:hAnsi="Times New Roman"/>
                <w:sz w:val="20"/>
                <w:szCs w:val="18"/>
              </w:rPr>
            </w:pPr>
          </w:p>
        </w:tc>
      </w:tr>
    </w:tbl>
    <w:p w:rsidR="0048713C" w:rsidRPr="00B6391F" w:rsidRDefault="0048713C" w:rsidP="00440016">
      <w:pPr>
        <w:rPr>
          <w:rFonts w:ascii="Times New Roman" w:hAnsi="Times New Roman"/>
          <w:szCs w:val="22"/>
          <w:lang w:val="en-US"/>
        </w:rPr>
        <w:sectPr w:rsidR="0048713C" w:rsidRPr="00B6391F" w:rsidSect="0048713C">
          <w:pgSz w:w="16838" w:h="11906" w:orient="landscape"/>
          <w:pgMar w:top="1800" w:right="1440" w:bottom="1980" w:left="1440" w:header="706" w:footer="706" w:gutter="0"/>
          <w:cols w:space="708"/>
          <w:docGrid w:linePitch="360"/>
        </w:sectPr>
      </w:pPr>
    </w:p>
    <w:tbl>
      <w:tblPr>
        <w:tblW w:w="11310" w:type="dxa"/>
        <w:tblInd w:w="-72" w:type="dxa"/>
        <w:tblLayout w:type="fixed"/>
        <w:tblLook w:val="0000" w:firstRow="0" w:lastRow="0" w:firstColumn="0" w:lastColumn="0" w:noHBand="0" w:noVBand="0"/>
      </w:tblPr>
      <w:tblGrid>
        <w:gridCol w:w="1440"/>
        <w:gridCol w:w="915"/>
        <w:gridCol w:w="885"/>
        <w:gridCol w:w="30"/>
        <w:gridCol w:w="240"/>
        <w:gridCol w:w="810"/>
        <w:gridCol w:w="1620"/>
        <w:gridCol w:w="1080"/>
        <w:gridCol w:w="1050"/>
        <w:gridCol w:w="30"/>
        <w:gridCol w:w="990"/>
        <w:gridCol w:w="90"/>
        <w:gridCol w:w="1050"/>
        <w:gridCol w:w="30"/>
        <w:gridCol w:w="1050"/>
      </w:tblGrid>
      <w:tr w:rsidR="00440016" w:rsidRPr="00B6391F" w:rsidTr="002B600A">
        <w:trPr>
          <w:gridAfter w:val="1"/>
          <w:wAfter w:w="1050" w:type="dxa"/>
          <w:cantSplit/>
        </w:trPr>
        <w:tc>
          <w:tcPr>
            <w:tcW w:w="3240" w:type="dxa"/>
            <w:gridSpan w:val="3"/>
            <w:shd w:val="clear" w:color="auto" w:fill="auto"/>
            <w:noWrap/>
            <w:vAlign w:val="bottom"/>
          </w:tcPr>
          <w:p w:rsidR="00440016" w:rsidRPr="00B6391F" w:rsidRDefault="00440016" w:rsidP="002B600A">
            <w:pPr>
              <w:rPr>
                <w:rFonts w:ascii="Times New Roman" w:eastAsia="SimSun" w:hAnsi="Times New Roman"/>
                <w:b/>
                <w:bCs/>
                <w:sz w:val="24"/>
                <w:szCs w:val="18"/>
              </w:rPr>
            </w:pPr>
            <w:r w:rsidRPr="00B6391F">
              <w:rPr>
                <w:rFonts w:ascii="Times New Roman" w:eastAsia="SimSun" w:hAnsi="Times New Roman"/>
                <w:b/>
                <w:sz w:val="24"/>
                <w:szCs w:val="18"/>
              </w:rPr>
              <w:lastRenderedPageBreak/>
              <w:t>Summary of Funds:</w:t>
            </w:r>
            <w:r w:rsidRPr="00B6391F">
              <w:rPr>
                <w:rStyle w:val="FootnoteReference"/>
                <w:rFonts w:ascii="Times New Roman" w:eastAsia="SimSun" w:hAnsi="Times New Roman"/>
                <w:b/>
                <w:bCs/>
                <w:sz w:val="24"/>
                <w:szCs w:val="18"/>
              </w:rPr>
              <w:t xml:space="preserve"> </w:t>
            </w:r>
          </w:p>
        </w:tc>
        <w:tc>
          <w:tcPr>
            <w:tcW w:w="1080" w:type="dxa"/>
            <w:gridSpan w:val="3"/>
            <w:shd w:val="clear" w:color="auto" w:fill="auto"/>
            <w:vAlign w:val="bottom"/>
          </w:tcPr>
          <w:p w:rsidR="00440016" w:rsidRPr="00B6391F" w:rsidRDefault="00440016" w:rsidP="002B600A">
            <w:pPr>
              <w:rPr>
                <w:rFonts w:ascii="Times New Roman" w:eastAsia="SimSun" w:hAnsi="Times New Roman"/>
                <w:b/>
                <w:bCs/>
                <w:sz w:val="24"/>
                <w:szCs w:val="18"/>
              </w:rPr>
            </w:pPr>
          </w:p>
        </w:tc>
        <w:tc>
          <w:tcPr>
            <w:tcW w:w="1620" w:type="dxa"/>
            <w:shd w:val="clear" w:color="auto" w:fill="auto"/>
            <w:vAlign w:val="bottom"/>
          </w:tcPr>
          <w:p w:rsidR="00440016" w:rsidRPr="00B6391F" w:rsidRDefault="00440016" w:rsidP="002B600A">
            <w:pPr>
              <w:rPr>
                <w:rFonts w:ascii="Times New Roman" w:eastAsia="SimSun" w:hAnsi="Times New Roman"/>
                <w:b/>
                <w:bCs/>
                <w:sz w:val="24"/>
                <w:szCs w:val="18"/>
              </w:rPr>
            </w:pPr>
          </w:p>
        </w:tc>
        <w:tc>
          <w:tcPr>
            <w:tcW w:w="1080" w:type="dxa"/>
          </w:tcPr>
          <w:p w:rsidR="00440016" w:rsidRPr="00B6391F" w:rsidRDefault="00440016" w:rsidP="002B600A">
            <w:pPr>
              <w:rPr>
                <w:rFonts w:ascii="Times New Roman" w:eastAsia="SimSun" w:hAnsi="Times New Roman"/>
                <w:b/>
                <w:bCs/>
                <w:sz w:val="24"/>
                <w:szCs w:val="18"/>
              </w:rPr>
            </w:pPr>
          </w:p>
        </w:tc>
        <w:tc>
          <w:tcPr>
            <w:tcW w:w="1080" w:type="dxa"/>
            <w:gridSpan w:val="2"/>
            <w:shd w:val="clear" w:color="auto" w:fill="auto"/>
            <w:vAlign w:val="bottom"/>
          </w:tcPr>
          <w:p w:rsidR="00440016" w:rsidRPr="00B6391F" w:rsidRDefault="00440016" w:rsidP="002B600A">
            <w:pPr>
              <w:rPr>
                <w:rFonts w:ascii="Times New Roman" w:eastAsia="SimSun" w:hAnsi="Times New Roman"/>
                <w:b/>
                <w:bCs/>
                <w:sz w:val="24"/>
                <w:szCs w:val="18"/>
              </w:rPr>
            </w:pPr>
          </w:p>
        </w:tc>
        <w:tc>
          <w:tcPr>
            <w:tcW w:w="1080" w:type="dxa"/>
            <w:gridSpan w:val="2"/>
            <w:shd w:val="clear" w:color="auto" w:fill="auto"/>
            <w:vAlign w:val="bottom"/>
          </w:tcPr>
          <w:p w:rsidR="00440016" w:rsidRPr="00B6391F" w:rsidRDefault="00440016" w:rsidP="002B600A">
            <w:pPr>
              <w:rPr>
                <w:rFonts w:ascii="Times New Roman" w:eastAsia="SimSun" w:hAnsi="Times New Roman"/>
                <w:b/>
                <w:bCs/>
                <w:sz w:val="24"/>
                <w:szCs w:val="18"/>
              </w:rPr>
            </w:pPr>
          </w:p>
        </w:tc>
        <w:tc>
          <w:tcPr>
            <w:tcW w:w="1080" w:type="dxa"/>
            <w:gridSpan w:val="2"/>
            <w:shd w:val="clear" w:color="auto" w:fill="auto"/>
            <w:vAlign w:val="bottom"/>
          </w:tcPr>
          <w:p w:rsidR="00440016" w:rsidRPr="00B6391F" w:rsidRDefault="00440016" w:rsidP="002B600A">
            <w:pPr>
              <w:rPr>
                <w:rFonts w:ascii="Times New Roman" w:eastAsia="SimSun" w:hAnsi="Times New Roman"/>
                <w:b/>
                <w:bCs/>
                <w:sz w:val="24"/>
                <w:szCs w:val="18"/>
              </w:rPr>
            </w:pPr>
          </w:p>
        </w:tc>
      </w:tr>
      <w:tr w:rsidR="00440016" w:rsidRPr="00B6391F" w:rsidTr="002B600A">
        <w:trPr>
          <w:cantSplit/>
        </w:trPr>
        <w:tc>
          <w:tcPr>
            <w:tcW w:w="1440" w:type="dxa"/>
            <w:shd w:val="clear" w:color="auto" w:fill="auto"/>
            <w:noWrap/>
            <w:vAlign w:val="bottom"/>
          </w:tcPr>
          <w:p w:rsidR="00440016" w:rsidRPr="00B6391F" w:rsidRDefault="00440016" w:rsidP="002B600A">
            <w:pPr>
              <w:rPr>
                <w:rFonts w:ascii="Times New Roman" w:eastAsia="SimSun" w:hAnsi="Times New Roman"/>
                <w:sz w:val="24"/>
                <w:szCs w:val="18"/>
              </w:rPr>
            </w:pPr>
          </w:p>
        </w:tc>
        <w:tc>
          <w:tcPr>
            <w:tcW w:w="915" w:type="dxa"/>
          </w:tcPr>
          <w:p w:rsidR="00440016" w:rsidRPr="00B6391F" w:rsidRDefault="00440016" w:rsidP="002B600A">
            <w:pPr>
              <w:rPr>
                <w:rFonts w:ascii="Times New Roman" w:eastAsia="SimSun" w:hAnsi="Times New Roman"/>
                <w:sz w:val="24"/>
                <w:szCs w:val="18"/>
              </w:rPr>
            </w:pPr>
          </w:p>
        </w:tc>
        <w:tc>
          <w:tcPr>
            <w:tcW w:w="915" w:type="dxa"/>
            <w:gridSpan w:val="2"/>
            <w:shd w:val="clear" w:color="auto" w:fill="auto"/>
            <w:noWrap/>
            <w:vAlign w:val="bottom"/>
          </w:tcPr>
          <w:p w:rsidR="00440016" w:rsidRPr="00B6391F" w:rsidRDefault="00440016" w:rsidP="002B600A">
            <w:pPr>
              <w:rPr>
                <w:rFonts w:ascii="Times New Roman" w:eastAsia="SimSun" w:hAnsi="Times New Roman"/>
                <w:sz w:val="24"/>
                <w:szCs w:val="18"/>
              </w:rPr>
            </w:pPr>
          </w:p>
        </w:tc>
        <w:tc>
          <w:tcPr>
            <w:tcW w:w="240" w:type="dxa"/>
            <w:tcBorders>
              <w:right w:val="single" w:sz="4" w:space="0" w:color="auto"/>
            </w:tcBorders>
            <w:shd w:val="clear" w:color="auto" w:fill="auto"/>
            <w:noWrap/>
            <w:vAlign w:val="bottom"/>
          </w:tcPr>
          <w:p w:rsidR="00440016" w:rsidRPr="00B6391F" w:rsidRDefault="00440016" w:rsidP="002B600A">
            <w:pPr>
              <w:rPr>
                <w:rFonts w:ascii="Times New Roman" w:eastAsia="SimSun" w:hAnsi="Times New Roman"/>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center"/>
              <w:rPr>
                <w:rFonts w:ascii="Times New Roman" w:eastAsia="SimSun" w:hAnsi="Times New Roman"/>
                <w:sz w:val="24"/>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Amount</w:t>
            </w:r>
          </w:p>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Year 1</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Amount</w:t>
            </w:r>
          </w:p>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Year 2</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Amount</w:t>
            </w:r>
          </w:p>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Total</w:t>
            </w:r>
          </w:p>
        </w:tc>
      </w:tr>
      <w:tr w:rsidR="00440016" w:rsidRPr="00B6391F" w:rsidTr="002B600A">
        <w:trPr>
          <w:cantSplit/>
        </w:trPr>
        <w:tc>
          <w:tcPr>
            <w:tcW w:w="1440" w:type="dxa"/>
            <w:shd w:val="clear" w:color="auto" w:fill="auto"/>
            <w:noWrap/>
            <w:vAlign w:val="bottom"/>
          </w:tcPr>
          <w:p w:rsidR="00440016" w:rsidRPr="00B6391F" w:rsidRDefault="00440016" w:rsidP="002B600A">
            <w:pPr>
              <w:rPr>
                <w:rFonts w:ascii="Times New Roman" w:eastAsia="SimSun" w:hAnsi="Times New Roman"/>
                <w:sz w:val="24"/>
                <w:szCs w:val="18"/>
              </w:rPr>
            </w:pPr>
          </w:p>
        </w:tc>
        <w:tc>
          <w:tcPr>
            <w:tcW w:w="915" w:type="dxa"/>
          </w:tcPr>
          <w:p w:rsidR="00440016" w:rsidRPr="00B6391F" w:rsidRDefault="00440016" w:rsidP="002B600A">
            <w:pPr>
              <w:rPr>
                <w:rFonts w:ascii="Times New Roman" w:eastAsia="SimSun" w:hAnsi="Times New Roman"/>
                <w:sz w:val="24"/>
                <w:szCs w:val="18"/>
              </w:rPr>
            </w:pPr>
          </w:p>
        </w:tc>
        <w:tc>
          <w:tcPr>
            <w:tcW w:w="915" w:type="dxa"/>
            <w:gridSpan w:val="2"/>
            <w:shd w:val="clear" w:color="auto" w:fill="auto"/>
            <w:noWrap/>
            <w:vAlign w:val="bottom"/>
          </w:tcPr>
          <w:p w:rsidR="00440016" w:rsidRPr="00B6391F" w:rsidRDefault="00440016" w:rsidP="002B600A">
            <w:pPr>
              <w:rPr>
                <w:rFonts w:ascii="Times New Roman" w:eastAsia="SimSun" w:hAnsi="Times New Roman"/>
                <w:sz w:val="24"/>
                <w:szCs w:val="18"/>
              </w:rPr>
            </w:pPr>
          </w:p>
        </w:tc>
        <w:tc>
          <w:tcPr>
            <w:tcW w:w="240" w:type="dxa"/>
            <w:tcBorders>
              <w:right w:val="single" w:sz="4" w:space="0" w:color="auto"/>
            </w:tcBorders>
            <w:shd w:val="clear" w:color="auto" w:fill="auto"/>
            <w:noWrap/>
            <w:vAlign w:val="bottom"/>
          </w:tcPr>
          <w:p w:rsidR="00440016" w:rsidRPr="00B6391F" w:rsidRDefault="00440016" w:rsidP="002B600A">
            <w:pPr>
              <w:rPr>
                <w:rFonts w:ascii="Times New Roman" w:eastAsia="SimSun" w:hAnsi="Times New Roman"/>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right"/>
              <w:rPr>
                <w:rFonts w:ascii="Times New Roman" w:eastAsia="SimSun" w:hAnsi="Times New Roman"/>
                <w:sz w:val="24"/>
                <w:szCs w:val="18"/>
              </w:rPr>
            </w:pPr>
            <w:r w:rsidRPr="00B6391F">
              <w:rPr>
                <w:rFonts w:ascii="Times New Roman" w:eastAsia="SimSun" w:hAnsi="Times New Roman"/>
                <w:b/>
                <w:bCs/>
                <w:sz w:val="24"/>
                <w:szCs w:val="18"/>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663340">
            <w:pPr>
              <w:jc w:val="center"/>
              <w:rPr>
                <w:rFonts w:ascii="Times New Roman" w:eastAsia="SimSun" w:hAnsi="Times New Roman"/>
                <w:sz w:val="24"/>
                <w:szCs w:val="18"/>
              </w:rPr>
            </w:pPr>
            <w:r w:rsidRPr="00B6391F">
              <w:rPr>
                <w:rFonts w:ascii="Times New Roman" w:eastAsia="SimSun" w:hAnsi="Times New Roman"/>
                <w:sz w:val="24"/>
                <w:szCs w:val="18"/>
              </w:rPr>
              <w:t>3</w:t>
            </w:r>
            <w:r w:rsidR="00663340" w:rsidRPr="00B6391F">
              <w:rPr>
                <w:rFonts w:ascii="Times New Roman" w:eastAsia="SimSun" w:hAnsi="Times New Roman"/>
                <w:sz w:val="24"/>
                <w:szCs w:val="18"/>
              </w:rPr>
              <w:t>5,775</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757641">
            <w:pPr>
              <w:jc w:val="center"/>
              <w:rPr>
                <w:rFonts w:ascii="Times New Roman" w:eastAsia="SimSun" w:hAnsi="Times New Roman"/>
                <w:sz w:val="24"/>
                <w:szCs w:val="18"/>
              </w:rPr>
            </w:pPr>
            <w:r w:rsidRPr="00B6391F">
              <w:rPr>
                <w:rFonts w:ascii="Times New Roman" w:eastAsia="SimSun" w:hAnsi="Times New Roman"/>
                <w:sz w:val="24"/>
                <w:szCs w:val="18"/>
              </w:rPr>
              <w:t>10</w:t>
            </w:r>
            <w:r w:rsidR="00757641" w:rsidRPr="00B6391F">
              <w:rPr>
                <w:rFonts w:ascii="Times New Roman" w:eastAsia="SimSun" w:hAnsi="Times New Roman"/>
                <w:sz w:val="24"/>
                <w:szCs w:val="18"/>
              </w:rPr>
              <w:t>6,930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757641">
            <w:pPr>
              <w:jc w:val="center"/>
              <w:rPr>
                <w:rFonts w:ascii="Times New Roman" w:eastAsia="SimSun" w:hAnsi="Times New Roman"/>
                <w:sz w:val="24"/>
                <w:szCs w:val="18"/>
              </w:rPr>
            </w:pPr>
            <w:r w:rsidRPr="00B6391F">
              <w:rPr>
                <w:rFonts w:ascii="Times New Roman" w:eastAsia="SimSun" w:hAnsi="Times New Roman"/>
                <w:sz w:val="24"/>
                <w:szCs w:val="18"/>
              </w:rPr>
              <w:t>5</w:t>
            </w:r>
            <w:r w:rsidR="00757641" w:rsidRPr="00B6391F">
              <w:rPr>
                <w:rFonts w:ascii="Times New Roman" w:eastAsia="SimSun" w:hAnsi="Times New Roman"/>
                <w:sz w:val="24"/>
                <w:szCs w:val="18"/>
              </w:rPr>
              <w:t>6,395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757641">
            <w:pPr>
              <w:jc w:val="center"/>
              <w:rPr>
                <w:rFonts w:ascii="Times New Roman" w:eastAsia="SimSun" w:hAnsi="Times New Roman"/>
                <w:sz w:val="24"/>
                <w:szCs w:val="18"/>
              </w:rPr>
            </w:pPr>
            <w:r w:rsidRPr="00B6391F">
              <w:rPr>
                <w:rFonts w:ascii="Times New Roman" w:eastAsia="SimSun" w:hAnsi="Times New Roman"/>
                <w:sz w:val="24"/>
                <w:szCs w:val="18"/>
              </w:rPr>
              <w:t>199</w:t>
            </w:r>
            <w:r w:rsidR="00757641" w:rsidRPr="00B6391F">
              <w:rPr>
                <w:rFonts w:ascii="Times New Roman" w:eastAsia="SimSun" w:hAnsi="Times New Roman"/>
                <w:sz w:val="24"/>
                <w:szCs w:val="18"/>
              </w:rPr>
              <w:t>.100</w:t>
            </w:r>
          </w:p>
        </w:tc>
      </w:tr>
      <w:tr w:rsidR="00440016" w:rsidRPr="00B6391F" w:rsidTr="002B600A">
        <w:trPr>
          <w:cantSplit/>
        </w:trPr>
        <w:tc>
          <w:tcPr>
            <w:tcW w:w="1440" w:type="dxa"/>
            <w:shd w:val="clear" w:color="auto" w:fill="auto"/>
            <w:noWrap/>
            <w:vAlign w:val="bottom"/>
          </w:tcPr>
          <w:p w:rsidR="00440016" w:rsidRPr="00B6391F" w:rsidRDefault="00440016" w:rsidP="002B600A">
            <w:pPr>
              <w:rPr>
                <w:rFonts w:ascii="Times New Roman" w:eastAsia="SimSun" w:hAnsi="Times New Roman"/>
                <w:sz w:val="24"/>
                <w:szCs w:val="18"/>
              </w:rPr>
            </w:pPr>
          </w:p>
        </w:tc>
        <w:tc>
          <w:tcPr>
            <w:tcW w:w="915" w:type="dxa"/>
          </w:tcPr>
          <w:p w:rsidR="00440016" w:rsidRPr="00B6391F" w:rsidRDefault="00440016" w:rsidP="002B600A">
            <w:pPr>
              <w:rPr>
                <w:rFonts w:ascii="Times New Roman" w:eastAsia="SimSun" w:hAnsi="Times New Roman"/>
                <w:sz w:val="24"/>
                <w:szCs w:val="18"/>
              </w:rPr>
            </w:pPr>
          </w:p>
        </w:tc>
        <w:tc>
          <w:tcPr>
            <w:tcW w:w="915" w:type="dxa"/>
            <w:gridSpan w:val="2"/>
            <w:shd w:val="clear" w:color="auto" w:fill="auto"/>
            <w:noWrap/>
            <w:vAlign w:val="bottom"/>
          </w:tcPr>
          <w:p w:rsidR="00440016" w:rsidRPr="00B6391F" w:rsidRDefault="00440016" w:rsidP="002B600A">
            <w:pPr>
              <w:rPr>
                <w:rFonts w:ascii="Times New Roman" w:eastAsia="SimSun" w:hAnsi="Times New Roman"/>
                <w:sz w:val="24"/>
                <w:szCs w:val="18"/>
              </w:rPr>
            </w:pPr>
          </w:p>
        </w:tc>
        <w:tc>
          <w:tcPr>
            <w:tcW w:w="240" w:type="dxa"/>
            <w:tcBorders>
              <w:right w:val="single" w:sz="4" w:space="0" w:color="auto"/>
            </w:tcBorders>
            <w:shd w:val="clear" w:color="auto" w:fill="auto"/>
            <w:noWrap/>
            <w:vAlign w:val="bottom"/>
          </w:tcPr>
          <w:p w:rsidR="00440016" w:rsidRPr="00B6391F" w:rsidRDefault="00440016" w:rsidP="002B600A">
            <w:pPr>
              <w:rPr>
                <w:rFonts w:ascii="Times New Roman" w:eastAsia="SimSun" w:hAnsi="Times New Roman"/>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663340">
            <w:pPr>
              <w:jc w:val="right"/>
              <w:rPr>
                <w:rFonts w:ascii="Times New Roman" w:eastAsia="SimSun" w:hAnsi="Times New Roman"/>
                <w:sz w:val="24"/>
                <w:szCs w:val="18"/>
              </w:rPr>
            </w:pPr>
            <w:r w:rsidRPr="00B6391F">
              <w:rPr>
                <w:rFonts w:ascii="Times New Roman" w:eastAsia="SimSun" w:hAnsi="Times New Roman"/>
                <w:b/>
                <w:bCs/>
                <w:sz w:val="24"/>
                <w:szCs w:val="18"/>
              </w:rPr>
              <w:t xml:space="preserve">Government of </w:t>
            </w:r>
            <w:r w:rsidR="00663340" w:rsidRPr="00B6391F">
              <w:rPr>
                <w:rFonts w:ascii="Times New Roman" w:eastAsia="SimSun" w:hAnsi="Times New Roman"/>
                <w:b/>
                <w:bCs/>
                <w:sz w:val="24"/>
                <w:szCs w:val="18"/>
              </w:rPr>
              <w:t>Seychelles</w:t>
            </w:r>
            <w:r w:rsidRPr="00B6391F">
              <w:rPr>
                <w:rFonts w:ascii="Times New Roman" w:eastAsia="SimSun" w:hAnsi="Times New Roman"/>
                <w:b/>
                <w:bCs/>
                <w:sz w:val="24"/>
                <w:szCs w:val="18"/>
              </w:rPr>
              <w:t xml:space="preserve">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8</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8</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4</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20</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r>
      <w:tr w:rsidR="00440016" w:rsidRPr="00B6391F" w:rsidTr="002B600A">
        <w:trPr>
          <w:cantSplit/>
        </w:trPr>
        <w:tc>
          <w:tcPr>
            <w:tcW w:w="1440" w:type="dxa"/>
            <w:shd w:val="clear" w:color="auto" w:fill="auto"/>
            <w:noWrap/>
            <w:vAlign w:val="bottom"/>
          </w:tcPr>
          <w:p w:rsidR="00440016" w:rsidRPr="00B6391F" w:rsidRDefault="00440016" w:rsidP="002B600A">
            <w:pPr>
              <w:rPr>
                <w:rFonts w:ascii="Times New Roman" w:eastAsia="SimSun" w:hAnsi="Times New Roman"/>
                <w:sz w:val="24"/>
                <w:szCs w:val="18"/>
              </w:rPr>
            </w:pPr>
          </w:p>
        </w:tc>
        <w:tc>
          <w:tcPr>
            <w:tcW w:w="915" w:type="dxa"/>
          </w:tcPr>
          <w:p w:rsidR="00440016" w:rsidRPr="00B6391F" w:rsidRDefault="00440016" w:rsidP="002B600A">
            <w:pPr>
              <w:rPr>
                <w:rFonts w:ascii="Times New Roman" w:eastAsia="SimSun" w:hAnsi="Times New Roman"/>
                <w:sz w:val="24"/>
                <w:szCs w:val="18"/>
              </w:rPr>
            </w:pPr>
          </w:p>
        </w:tc>
        <w:tc>
          <w:tcPr>
            <w:tcW w:w="915" w:type="dxa"/>
            <w:gridSpan w:val="2"/>
            <w:shd w:val="clear" w:color="auto" w:fill="auto"/>
            <w:noWrap/>
            <w:vAlign w:val="bottom"/>
          </w:tcPr>
          <w:p w:rsidR="00440016" w:rsidRPr="00B6391F" w:rsidRDefault="00440016" w:rsidP="002B600A">
            <w:pPr>
              <w:rPr>
                <w:rFonts w:ascii="Times New Roman" w:eastAsia="SimSun" w:hAnsi="Times New Roman"/>
                <w:sz w:val="24"/>
                <w:szCs w:val="18"/>
              </w:rPr>
            </w:pPr>
          </w:p>
        </w:tc>
        <w:tc>
          <w:tcPr>
            <w:tcW w:w="240" w:type="dxa"/>
            <w:tcBorders>
              <w:right w:val="single" w:sz="4" w:space="0" w:color="auto"/>
            </w:tcBorders>
            <w:shd w:val="clear" w:color="auto" w:fill="auto"/>
            <w:noWrap/>
            <w:vAlign w:val="bottom"/>
          </w:tcPr>
          <w:p w:rsidR="00440016" w:rsidRPr="00B6391F" w:rsidRDefault="00440016" w:rsidP="002B600A">
            <w:pPr>
              <w:rPr>
                <w:rFonts w:ascii="Times New Roman" w:eastAsia="SimSun" w:hAnsi="Times New Roman"/>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right"/>
              <w:rPr>
                <w:rFonts w:ascii="Times New Roman" w:eastAsia="SimSun" w:hAnsi="Times New Roman"/>
                <w:b/>
                <w:bCs/>
                <w:sz w:val="24"/>
                <w:szCs w:val="18"/>
              </w:rPr>
            </w:pPr>
            <w:r w:rsidRPr="00B6391F">
              <w:rPr>
                <w:rFonts w:ascii="Times New Roman" w:eastAsia="SimSun" w:hAnsi="Times New Roman"/>
                <w:b/>
                <w:bCs/>
                <w:sz w:val="24"/>
                <w:szCs w:val="18"/>
              </w:rPr>
              <w:t>UNDP Country Office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757641" w:rsidP="002B600A">
            <w:pPr>
              <w:jc w:val="center"/>
              <w:rPr>
                <w:rFonts w:ascii="Times New Roman" w:eastAsia="SimSun" w:hAnsi="Times New Roman"/>
                <w:sz w:val="24"/>
                <w:szCs w:val="18"/>
              </w:rPr>
            </w:pPr>
            <w:r w:rsidRPr="00B6391F">
              <w:rPr>
                <w:rFonts w:ascii="Times New Roman" w:eastAsia="SimSun" w:hAnsi="Times New Roman"/>
                <w:sz w:val="24"/>
                <w:szCs w:val="18"/>
              </w:rPr>
              <w:t>1,000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2</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2</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440016" w:rsidP="002B600A">
            <w:pPr>
              <w:jc w:val="center"/>
              <w:rPr>
                <w:rFonts w:ascii="Times New Roman" w:eastAsia="SimSun" w:hAnsi="Times New Roman"/>
                <w:sz w:val="24"/>
                <w:szCs w:val="18"/>
              </w:rPr>
            </w:pPr>
            <w:r w:rsidRPr="00B6391F">
              <w:rPr>
                <w:rFonts w:ascii="Times New Roman" w:eastAsia="SimSun" w:hAnsi="Times New Roman"/>
                <w:sz w:val="24"/>
                <w:szCs w:val="18"/>
              </w:rPr>
              <w:t>5</w:t>
            </w:r>
            <w:r w:rsidR="00757641" w:rsidRPr="00B6391F">
              <w:rPr>
                <w:rFonts w:ascii="Times New Roman" w:eastAsia="SimSun" w:hAnsi="Times New Roman"/>
                <w:sz w:val="24"/>
                <w:szCs w:val="18"/>
              </w:rPr>
              <w:t>,</w:t>
            </w:r>
            <w:r w:rsidRPr="00B6391F">
              <w:rPr>
                <w:rFonts w:ascii="Times New Roman" w:eastAsia="SimSun" w:hAnsi="Times New Roman"/>
                <w:sz w:val="24"/>
                <w:szCs w:val="18"/>
              </w:rPr>
              <w:t>000</w:t>
            </w:r>
          </w:p>
        </w:tc>
      </w:tr>
      <w:tr w:rsidR="00440016" w:rsidRPr="00B6391F" w:rsidTr="002B600A">
        <w:trPr>
          <w:cantSplit/>
        </w:trPr>
        <w:tc>
          <w:tcPr>
            <w:tcW w:w="1440" w:type="dxa"/>
            <w:shd w:val="clear" w:color="auto" w:fill="auto"/>
            <w:noWrap/>
            <w:vAlign w:val="bottom"/>
          </w:tcPr>
          <w:p w:rsidR="00440016" w:rsidRPr="00B6391F" w:rsidRDefault="00440016" w:rsidP="002B600A">
            <w:pPr>
              <w:rPr>
                <w:rFonts w:ascii="Times New Roman" w:eastAsia="SimSun" w:hAnsi="Times New Roman"/>
                <w:sz w:val="24"/>
                <w:szCs w:val="18"/>
              </w:rPr>
            </w:pPr>
          </w:p>
        </w:tc>
        <w:tc>
          <w:tcPr>
            <w:tcW w:w="915" w:type="dxa"/>
          </w:tcPr>
          <w:p w:rsidR="00440016" w:rsidRPr="00B6391F" w:rsidRDefault="00440016" w:rsidP="002B600A">
            <w:pPr>
              <w:rPr>
                <w:rFonts w:ascii="Times New Roman" w:eastAsia="SimSun" w:hAnsi="Times New Roman"/>
                <w:sz w:val="24"/>
                <w:szCs w:val="18"/>
              </w:rPr>
            </w:pPr>
          </w:p>
        </w:tc>
        <w:tc>
          <w:tcPr>
            <w:tcW w:w="915" w:type="dxa"/>
            <w:gridSpan w:val="2"/>
            <w:shd w:val="clear" w:color="auto" w:fill="auto"/>
            <w:noWrap/>
            <w:vAlign w:val="bottom"/>
          </w:tcPr>
          <w:p w:rsidR="00440016" w:rsidRPr="00B6391F" w:rsidRDefault="00440016" w:rsidP="002B600A">
            <w:pPr>
              <w:rPr>
                <w:rFonts w:ascii="Times New Roman" w:eastAsia="SimSun" w:hAnsi="Times New Roman"/>
                <w:sz w:val="24"/>
                <w:szCs w:val="18"/>
              </w:rPr>
            </w:pPr>
          </w:p>
        </w:tc>
        <w:tc>
          <w:tcPr>
            <w:tcW w:w="240" w:type="dxa"/>
            <w:tcBorders>
              <w:right w:val="single" w:sz="4" w:space="0" w:color="auto"/>
            </w:tcBorders>
            <w:shd w:val="clear" w:color="auto" w:fill="auto"/>
            <w:noWrap/>
            <w:vAlign w:val="bottom"/>
          </w:tcPr>
          <w:p w:rsidR="00440016" w:rsidRPr="00B6391F" w:rsidRDefault="00440016" w:rsidP="002B600A">
            <w:pPr>
              <w:rPr>
                <w:rFonts w:ascii="Times New Roman" w:eastAsia="SimSun" w:hAnsi="Times New Roman"/>
                <w:sz w:val="24"/>
                <w:szCs w:val="18"/>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440016" w:rsidRPr="00B6391F" w:rsidRDefault="00440016" w:rsidP="002B600A">
            <w:pPr>
              <w:jc w:val="right"/>
              <w:rPr>
                <w:rFonts w:ascii="Times New Roman" w:eastAsia="SimSun" w:hAnsi="Times New Roman"/>
                <w:sz w:val="24"/>
                <w:szCs w:val="18"/>
              </w:rPr>
            </w:pPr>
            <w:r w:rsidRPr="00B6391F">
              <w:rPr>
                <w:rFonts w:ascii="Times New Roman" w:eastAsia="SimSun" w:hAnsi="Times New Roman"/>
                <w:b/>
                <w:bCs/>
                <w:sz w:val="24"/>
                <w:szCs w:val="18"/>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757641" w:rsidP="002B600A">
            <w:pPr>
              <w:jc w:val="center"/>
              <w:rPr>
                <w:rFonts w:ascii="Times New Roman" w:eastAsia="SimSun" w:hAnsi="Times New Roman"/>
                <w:sz w:val="24"/>
                <w:szCs w:val="18"/>
              </w:rPr>
            </w:pPr>
            <w:r w:rsidRPr="00B6391F">
              <w:rPr>
                <w:rFonts w:ascii="Times New Roman" w:eastAsia="SimSun" w:hAnsi="Times New Roman"/>
                <w:sz w:val="24"/>
                <w:szCs w:val="18"/>
              </w:rPr>
              <w:t>44,775</w:t>
            </w:r>
          </w:p>
        </w:tc>
        <w:tc>
          <w:tcPr>
            <w:tcW w:w="102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757641" w:rsidP="002B600A">
            <w:pPr>
              <w:jc w:val="center"/>
              <w:rPr>
                <w:rFonts w:ascii="Times New Roman" w:eastAsia="SimSun" w:hAnsi="Times New Roman"/>
                <w:sz w:val="24"/>
                <w:szCs w:val="18"/>
              </w:rPr>
            </w:pPr>
            <w:r w:rsidRPr="00B6391F">
              <w:rPr>
                <w:rFonts w:ascii="Times New Roman" w:eastAsia="SimSun" w:hAnsi="Times New Roman"/>
                <w:sz w:val="24"/>
                <w:szCs w:val="18"/>
              </w:rPr>
              <w:t>116,930</w:t>
            </w:r>
          </w:p>
        </w:tc>
        <w:tc>
          <w:tcPr>
            <w:tcW w:w="114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757641" w:rsidP="002B600A">
            <w:pPr>
              <w:jc w:val="center"/>
              <w:rPr>
                <w:rFonts w:ascii="Times New Roman" w:eastAsia="SimSun" w:hAnsi="Times New Roman"/>
                <w:sz w:val="24"/>
                <w:szCs w:val="18"/>
              </w:rPr>
            </w:pPr>
            <w:r w:rsidRPr="00B6391F">
              <w:rPr>
                <w:rFonts w:ascii="Times New Roman" w:eastAsia="SimSun" w:hAnsi="Times New Roman"/>
                <w:sz w:val="24"/>
                <w:szCs w:val="18"/>
              </w:rPr>
              <w:t>62,395</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40016" w:rsidRPr="00B6391F" w:rsidRDefault="00757641" w:rsidP="002B600A">
            <w:pPr>
              <w:jc w:val="center"/>
              <w:rPr>
                <w:rFonts w:ascii="Times New Roman" w:eastAsia="SimSun" w:hAnsi="Times New Roman"/>
                <w:sz w:val="24"/>
                <w:szCs w:val="18"/>
              </w:rPr>
            </w:pPr>
            <w:r w:rsidRPr="00B6391F">
              <w:rPr>
                <w:rFonts w:ascii="Times New Roman" w:eastAsia="SimSun" w:hAnsi="Times New Roman"/>
                <w:sz w:val="24"/>
                <w:szCs w:val="18"/>
              </w:rPr>
              <w:t>224,100</w:t>
            </w:r>
          </w:p>
        </w:tc>
      </w:tr>
    </w:tbl>
    <w:p w:rsidR="00440016" w:rsidRPr="00B6391F" w:rsidRDefault="00440016" w:rsidP="00440016">
      <w:pPr>
        <w:rPr>
          <w:rFonts w:ascii="Times New Roman" w:hAnsi="Times New Roman"/>
          <w:szCs w:val="22"/>
          <w:lang w:val="en-US"/>
        </w:rPr>
      </w:pPr>
    </w:p>
    <w:p w:rsidR="00440016" w:rsidRPr="00B6391F" w:rsidRDefault="00440016" w:rsidP="00440016">
      <w:pPr>
        <w:rPr>
          <w:rFonts w:ascii="Times New Roman" w:hAnsi="Times New Roman"/>
          <w:szCs w:val="22"/>
          <w:lang w:val="en-US"/>
        </w:rPr>
      </w:pPr>
    </w:p>
    <w:tbl>
      <w:tblPr>
        <w:tblW w:w="1421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3820"/>
      </w:tblGrid>
      <w:tr w:rsidR="00440016" w:rsidRPr="00B6391F" w:rsidTr="002B600A">
        <w:trPr>
          <w:trHeight w:val="255"/>
          <w:tblHeader/>
        </w:trPr>
        <w:tc>
          <w:tcPr>
            <w:tcW w:w="14212" w:type="dxa"/>
            <w:gridSpan w:val="2"/>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440016" w:rsidRPr="00B6391F" w:rsidRDefault="00440016" w:rsidP="002B600A">
            <w:pPr>
              <w:rPr>
                <w:rFonts w:ascii="Times New Roman" w:hAnsi="Times New Roman"/>
                <w:b/>
                <w:bCs/>
                <w:lang w:val="en-US"/>
              </w:rPr>
            </w:pPr>
            <w:r w:rsidRPr="00B6391F">
              <w:rPr>
                <w:rFonts w:ascii="Times New Roman" w:hAnsi="Times New Roman"/>
                <w:b/>
                <w:bCs/>
                <w:szCs w:val="22"/>
              </w:rPr>
              <w:t xml:space="preserve">Budget Notes </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a</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rPr>
            </w:pPr>
            <w:r w:rsidRPr="00B6391F">
              <w:rPr>
                <w:rFonts w:ascii="Times New Roman" w:hAnsi="Times New Roman"/>
                <w:szCs w:val="22"/>
              </w:rPr>
              <w:t xml:space="preserve">International Consultant: </w:t>
            </w:r>
          </w:p>
          <w:p w:rsidR="00440016" w:rsidRPr="00B6391F" w:rsidRDefault="00440016" w:rsidP="002B600A">
            <w:pPr>
              <w:rPr>
                <w:rFonts w:ascii="Times New Roman" w:hAnsi="Times New Roman"/>
                <w:lang w:val="en-US"/>
              </w:rPr>
            </w:pPr>
            <w:r w:rsidRPr="00B6391F">
              <w:rPr>
                <w:rFonts w:ascii="Times New Roman" w:hAnsi="Times New Roman"/>
                <w:szCs w:val="22"/>
              </w:rPr>
              <w:t>An International Technical Expert at a rate of $ 3,250 per week for 7 weeks at.  The costs are spread equally across components 1 and 2</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b</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rPr>
            </w:pPr>
            <w:r w:rsidRPr="00B6391F">
              <w:rPr>
                <w:rFonts w:ascii="Times New Roman" w:hAnsi="Times New Roman"/>
                <w:szCs w:val="22"/>
              </w:rPr>
              <w:t xml:space="preserve">Local Consultants:  </w:t>
            </w:r>
          </w:p>
          <w:p w:rsidR="00440016" w:rsidRPr="00B6391F" w:rsidRDefault="00440016" w:rsidP="002B600A">
            <w:pPr>
              <w:pStyle w:val="ListParagraph"/>
              <w:numPr>
                <w:ilvl w:val="0"/>
                <w:numId w:val="22"/>
              </w:numPr>
              <w:ind w:left="336" w:hanging="336"/>
              <w:rPr>
                <w:rFonts w:ascii="Times New Roman" w:hAnsi="Times New Roman"/>
                <w:lang w:val="en-US"/>
              </w:rPr>
            </w:pPr>
            <w:r w:rsidRPr="00B6391F">
              <w:rPr>
                <w:rFonts w:ascii="Times New Roman" w:hAnsi="Times New Roman"/>
                <w:szCs w:val="22"/>
              </w:rPr>
              <w:t>A Project Manager at a rate of $720/week for 72 weeks with the costs spread equally across components 1 and 2</w:t>
            </w:r>
          </w:p>
          <w:p w:rsidR="00440016" w:rsidRPr="00B6391F" w:rsidRDefault="00440016" w:rsidP="002B600A">
            <w:pPr>
              <w:pStyle w:val="ListParagraph"/>
              <w:numPr>
                <w:ilvl w:val="0"/>
                <w:numId w:val="22"/>
              </w:numPr>
              <w:ind w:left="336" w:hanging="336"/>
              <w:rPr>
                <w:rFonts w:ascii="Times New Roman" w:hAnsi="Times New Roman"/>
                <w:lang w:val="en-US"/>
              </w:rPr>
            </w:pPr>
            <w:r w:rsidRPr="00B6391F">
              <w:rPr>
                <w:rFonts w:ascii="Times New Roman" w:hAnsi="Times New Roman"/>
                <w:szCs w:val="22"/>
                <w:lang w:val="en-US"/>
              </w:rPr>
              <w:t>A National Expert on Regulatory and Policy Review at a rate of $500/week for 12 weeks with costs pertaining to component 1 only.</w:t>
            </w:r>
          </w:p>
          <w:p w:rsidR="00440016" w:rsidRPr="00B6391F" w:rsidRDefault="00440016" w:rsidP="002B600A">
            <w:pPr>
              <w:pStyle w:val="ListParagraph"/>
              <w:numPr>
                <w:ilvl w:val="0"/>
                <w:numId w:val="22"/>
              </w:numPr>
              <w:ind w:left="336" w:hanging="336"/>
              <w:rPr>
                <w:rFonts w:ascii="Times New Roman" w:hAnsi="Times New Roman"/>
                <w:lang w:val="en-US"/>
              </w:rPr>
            </w:pPr>
            <w:r w:rsidRPr="00B6391F">
              <w:rPr>
                <w:rFonts w:ascii="Times New Roman" w:hAnsi="Times New Roman"/>
                <w:szCs w:val="22"/>
                <w:lang w:val="en-US"/>
              </w:rPr>
              <w:t>A Public Awareness Expert at a rate of $500/week for 6 weeks with costs pertaining to component 1 only.</w:t>
            </w:r>
          </w:p>
          <w:p w:rsidR="00440016" w:rsidRPr="00B6391F" w:rsidRDefault="00440016" w:rsidP="002B600A">
            <w:pPr>
              <w:pStyle w:val="ListParagraph"/>
              <w:numPr>
                <w:ilvl w:val="0"/>
                <w:numId w:val="22"/>
              </w:numPr>
              <w:ind w:left="336" w:hanging="336"/>
              <w:rPr>
                <w:rFonts w:ascii="Times New Roman" w:hAnsi="Times New Roman"/>
                <w:lang w:val="en-US"/>
              </w:rPr>
            </w:pPr>
            <w:r w:rsidRPr="00B6391F">
              <w:rPr>
                <w:rFonts w:ascii="Times New Roman" w:hAnsi="Times New Roman"/>
                <w:szCs w:val="22"/>
                <w:lang w:val="en-US"/>
              </w:rPr>
              <w:t>Two National Experts on Data Collection at a rate of $500/week for 43 weeks with costs pertaining to component 2 only.</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c</w:t>
            </w:r>
          </w:p>
        </w:tc>
        <w:tc>
          <w:tcPr>
            <w:tcW w:w="13820" w:type="dxa"/>
            <w:tcBorders>
              <w:top w:val="single" w:sz="4" w:space="0" w:color="auto"/>
              <w:left w:val="single" w:sz="4" w:space="0" w:color="auto"/>
              <w:bottom w:val="single" w:sz="4" w:space="0" w:color="auto"/>
              <w:right w:val="single" w:sz="4" w:space="0" w:color="auto"/>
            </w:tcBorders>
            <w:noWrap/>
            <w:vAlign w:val="bottom"/>
            <w:hideMark/>
          </w:tcPr>
          <w:p w:rsidR="00440016" w:rsidRPr="00B6391F" w:rsidRDefault="00440016" w:rsidP="002B600A">
            <w:pPr>
              <w:rPr>
                <w:rFonts w:ascii="Times New Roman" w:hAnsi="Times New Roman"/>
                <w:lang w:val="en-US"/>
              </w:rPr>
            </w:pPr>
            <w:r w:rsidRPr="00B6391F">
              <w:rPr>
                <w:rFonts w:ascii="Times New Roman" w:hAnsi="Times New Roman"/>
                <w:szCs w:val="22"/>
                <w:lang w:val="en-US"/>
              </w:rPr>
              <w:t xml:space="preserve">Consultation workshops, meetings and training activities. </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d</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rPr>
              <w:t>Travel in connection with project activities, including international travel to bring the International Technical Expert to the country.</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e</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rPr>
              <w:t>Acquisition of Equipment (incl portable hard drives, printer, projector) and other peripherals in connection to the project activities</w:t>
            </w:r>
          </w:p>
        </w:tc>
      </w:tr>
      <w:tr w:rsidR="00440016" w:rsidRPr="00B6391F" w:rsidTr="002B600A">
        <w:trPr>
          <w:trHeight w:val="182"/>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f</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lang w:val="en-US"/>
              </w:rPr>
              <w:t>Printing of reports, materials for workshops and public awareness activities</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g</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rPr>
              <w:t>Acquisition of laptops  and software licences for the Project Team</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rPr>
            </w:pPr>
            <w:r w:rsidRPr="00B6391F">
              <w:rPr>
                <w:rFonts w:ascii="Times New Roman" w:hAnsi="Times New Roman"/>
                <w:szCs w:val="22"/>
              </w:rPr>
              <w:t>h</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lang w:val="en-US"/>
              </w:rPr>
              <w:t>Stationery and other office supplies and print media.</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i</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lang w:val="en-US"/>
              </w:rPr>
              <w:t>Audit fees and management and reporting services</w:t>
            </w:r>
          </w:p>
        </w:tc>
      </w:tr>
      <w:tr w:rsidR="00440016" w:rsidRPr="00B6391F" w:rsidTr="002B600A">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jc w:val="center"/>
              <w:rPr>
                <w:rFonts w:ascii="Times New Roman" w:hAnsi="Times New Roman"/>
                <w:lang w:val="en-US"/>
              </w:rPr>
            </w:pPr>
            <w:r w:rsidRPr="00B6391F">
              <w:rPr>
                <w:rFonts w:ascii="Times New Roman" w:hAnsi="Times New Roman"/>
                <w:szCs w:val="22"/>
              </w:rPr>
              <w:t>j</w:t>
            </w:r>
          </w:p>
        </w:tc>
        <w:tc>
          <w:tcPr>
            <w:tcW w:w="13820" w:type="dxa"/>
            <w:tcBorders>
              <w:top w:val="single" w:sz="4" w:space="0" w:color="auto"/>
              <w:left w:val="single" w:sz="4" w:space="0" w:color="auto"/>
              <w:bottom w:val="single" w:sz="4" w:space="0" w:color="auto"/>
              <w:right w:val="single" w:sz="4" w:space="0" w:color="auto"/>
            </w:tcBorders>
            <w:noWrap/>
            <w:hideMark/>
          </w:tcPr>
          <w:p w:rsidR="00440016" w:rsidRPr="00B6391F" w:rsidRDefault="00440016" w:rsidP="002B600A">
            <w:pPr>
              <w:rPr>
                <w:rFonts w:ascii="Times New Roman" w:hAnsi="Times New Roman"/>
                <w:lang w:val="en-US"/>
              </w:rPr>
            </w:pPr>
            <w:r w:rsidRPr="00B6391F">
              <w:rPr>
                <w:rFonts w:ascii="Times New Roman" w:hAnsi="Times New Roman"/>
                <w:szCs w:val="22"/>
                <w:lang w:val="en-US"/>
              </w:rPr>
              <w:t>Bank charges, exchange rate fluctuations and miscellaneous expenses</w:t>
            </w:r>
          </w:p>
        </w:tc>
      </w:tr>
    </w:tbl>
    <w:p w:rsidR="0048713C" w:rsidRPr="00B6391F" w:rsidRDefault="0048713C" w:rsidP="000010D1">
      <w:pPr>
        <w:rPr>
          <w:rFonts w:ascii="Times New Roman" w:hAnsi="Times New Roman"/>
          <w:szCs w:val="22"/>
          <w:lang w:val="en-US"/>
        </w:rPr>
        <w:sectPr w:rsidR="0048713C" w:rsidRPr="00B6391F" w:rsidSect="0048713C">
          <w:pgSz w:w="16838" w:h="11906" w:orient="landscape"/>
          <w:pgMar w:top="1800" w:right="1440" w:bottom="1800" w:left="1440" w:header="706" w:footer="706" w:gutter="0"/>
          <w:cols w:space="708"/>
          <w:docGrid w:linePitch="360"/>
        </w:sectPr>
      </w:pPr>
    </w:p>
    <w:p w:rsidR="00A52E64" w:rsidRPr="00B6391F" w:rsidRDefault="00A52E64" w:rsidP="00440016">
      <w:pPr>
        <w:pStyle w:val="Heading1"/>
        <w:rPr>
          <w:rFonts w:ascii="Times New Roman" w:hAnsi="Times New Roman" w:cs="Times New Roman"/>
        </w:rPr>
      </w:pPr>
      <w:bookmarkStart w:id="14" w:name="_Toc403989142"/>
      <w:r w:rsidRPr="00B6391F">
        <w:rPr>
          <w:rFonts w:ascii="Times New Roman" w:hAnsi="Times New Roman" w:cs="Times New Roman"/>
        </w:rPr>
        <w:lastRenderedPageBreak/>
        <w:t>Management Arrangements</w:t>
      </w:r>
      <w:bookmarkEnd w:id="14"/>
    </w:p>
    <w:p w:rsidR="00BB293B" w:rsidRPr="00B6391F" w:rsidRDefault="00BB293B" w:rsidP="00BB293B">
      <w:pPr>
        <w:rPr>
          <w:rFonts w:ascii="Times New Roman" w:hAnsi="Times New Roman"/>
          <w:lang w:val="en-US"/>
        </w:rPr>
      </w:pPr>
    </w:p>
    <w:p w:rsidR="00BB293B" w:rsidRPr="00B6391F" w:rsidRDefault="00BB293B" w:rsidP="00BB293B">
      <w:pPr>
        <w:ind w:left="360"/>
        <w:rPr>
          <w:rFonts w:ascii="Times New Roman" w:hAnsi="Times New Roman"/>
          <w:szCs w:val="22"/>
          <w:lang w:val="en-US"/>
        </w:rPr>
      </w:pPr>
      <w:r w:rsidRPr="00B6391F">
        <w:rPr>
          <w:rFonts w:ascii="Times New Roman" w:hAnsi="Times New Roman"/>
          <w:szCs w:val="22"/>
          <w:lang w:val="en-US"/>
        </w:rPr>
        <w:t>The project will be implemented</w:t>
      </w:r>
      <w:r w:rsidR="00A83022">
        <w:rPr>
          <w:rFonts w:ascii="Times New Roman" w:hAnsi="Times New Roman"/>
          <w:szCs w:val="22"/>
          <w:lang w:val="en-US"/>
        </w:rPr>
        <w:t xml:space="preserve"> </w:t>
      </w:r>
      <w:r w:rsidR="00A83022" w:rsidRPr="00A83022">
        <w:rPr>
          <w:rFonts w:ascii="Times New Roman" w:hAnsi="Times New Roman"/>
          <w:szCs w:val="22"/>
          <w:lang w:val="en-US"/>
        </w:rPr>
        <w:t xml:space="preserve">according to the standard UNDP NIM guidelines </w:t>
      </w:r>
      <w:r w:rsidRPr="00B6391F">
        <w:rPr>
          <w:rFonts w:ascii="Times New Roman" w:hAnsi="Times New Roman"/>
          <w:szCs w:val="22"/>
          <w:lang w:val="en-US"/>
        </w:rPr>
        <w:t>over a period of 2 years</w:t>
      </w:r>
      <w:r w:rsidR="00A83022">
        <w:rPr>
          <w:rFonts w:ascii="Times New Roman" w:hAnsi="Times New Roman"/>
          <w:szCs w:val="22"/>
          <w:lang w:val="en-US"/>
        </w:rPr>
        <w:t>.</w:t>
      </w:r>
      <w:r w:rsidRPr="00B6391F">
        <w:rPr>
          <w:rFonts w:ascii="Times New Roman" w:hAnsi="Times New Roman"/>
          <w:szCs w:val="22"/>
          <w:lang w:val="en-US"/>
        </w:rPr>
        <w:t xml:space="preserve"> </w:t>
      </w:r>
      <w:r w:rsidR="00A83022">
        <w:rPr>
          <w:rFonts w:ascii="Times New Roman" w:hAnsi="Times New Roman"/>
          <w:szCs w:val="22"/>
          <w:lang w:val="en-US"/>
        </w:rPr>
        <w:t>A</w:t>
      </w:r>
      <w:r w:rsidRPr="00B6391F">
        <w:rPr>
          <w:rFonts w:ascii="Times New Roman" w:hAnsi="Times New Roman"/>
          <w:szCs w:val="22"/>
          <w:lang w:val="en-US"/>
        </w:rPr>
        <w:t xml:space="preserve"> Project Steering Committee ( PSC) is proposed to serve as the project`s coordination and decision making body.  </w:t>
      </w:r>
    </w:p>
    <w:p w:rsidR="00BB293B" w:rsidRPr="00B6391F" w:rsidRDefault="00BB293B" w:rsidP="00BB293B">
      <w:pPr>
        <w:rPr>
          <w:rFonts w:ascii="Times New Roman" w:hAnsi="Times New Roman"/>
          <w:noProof/>
          <w:color w:val="000000"/>
          <w:szCs w:val="22"/>
        </w:rPr>
      </w:pPr>
    </w:p>
    <w:p w:rsidR="00BB293B" w:rsidRPr="00B6391F" w:rsidRDefault="00BB293B" w:rsidP="00BB293B">
      <w:pPr>
        <w:ind w:left="360"/>
        <w:rPr>
          <w:rFonts w:ascii="Times New Roman" w:hAnsi="Times New Roman"/>
          <w:noProof/>
          <w:color w:val="000000"/>
          <w:szCs w:val="22"/>
        </w:rPr>
      </w:pPr>
      <w:r w:rsidRPr="00B6391F">
        <w:rPr>
          <w:rFonts w:ascii="Times New Roman" w:hAnsi="Times New Roman"/>
          <w:noProof/>
          <w:color w:val="000000"/>
          <w:szCs w:val="22"/>
        </w:rPr>
        <w:t>The PSC will provide high-level policy guidance and orientation to the Implementation of the Project (Strengthen national decision making towards ratification of the Minamata Convention and build capacity towards implementation of future provisions).  The PSC will be composed of the project’s principal stakeholders and decision-makers, ensuring a balanced and effective composition. All the necessary preparations for its effective functioning (preparation of Workplans, Budgets, Progress Reports, etc.) will be handled by the Programme Coordinator based at the Programme Coordinating Unit who will act as secretary of the Steering Committee.</w:t>
      </w:r>
    </w:p>
    <w:p w:rsidR="00BB293B" w:rsidRPr="00B6391F" w:rsidRDefault="00BB293B" w:rsidP="00BB293B">
      <w:pPr>
        <w:rPr>
          <w:rFonts w:ascii="Times New Roman" w:hAnsi="Times New Roman"/>
          <w:noProof/>
          <w:color w:val="000000"/>
          <w:szCs w:val="22"/>
        </w:rPr>
      </w:pPr>
    </w:p>
    <w:p w:rsidR="00BB293B" w:rsidRPr="00B6391F" w:rsidRDefault="00BB293B" w:rsidP="00BB293B">
      <w:pPr>
        <w:ind w:left="360"/>
        <w:rPr>
          <w:rFonts w:ascii="Times New Roman" w:hAnsi="Times New Roman"/>
          <w:noProof/>
          <w:color w:val="000000"/>
          <w:szCs w:val="22"/>
        </w:rPr>
      </w:pPr>
      <w:r w:rsidRPr="00B6391F">
        <w:rPr>
          <w:rFonts w:ascii="Times New Roman" w:hAnsi="Times New Roman"/>
          <w:noProof/>
          <w:color w:val="000000"/>
          <w:szCs w:val="22"/>
        </w:rPr>
        <w:t>The Ministry of Environment will chair the PSC, and the UNDP-GEF Programme Coordinator will serve as Secretary. The PSC will consist of (10) voting members from the following organizations (Listed below) including UNDP. Other members may be co-opted for regular or extra-ordinary meetings/sessions, according to the need. The preferred mode of reaching a decision within the Committee is by consensus.No members of the PSC will be remunerated from project funds. Government may wish to remunerate members but will do so at its own costs.</w:t>
      </w:r>
    </w:p>
    <w:p w:rsidR="00BB293B" w:rsidRPr="00B6391F" w:rsidRDefault="00BB293B" w:rsidP="00BB293B">
      <w:pPr>
        <w:pStyle w:val="ListParagraph"/>
        <w:numPr>
          <w:ilvl w:val="0"/>
          <w:numId w:val="39"/>
        </w:numPr>
        <w:rPr>
          <w:rFonts w:ascii="Times New Roman" w:hAnsi="Times New Roman"/>
          <w:noProof/>
          <w:color w:val="000000"/>
          <w:szCs w:val="22"/>
        </w:rPr>
      </w:pPr>
      <w:r w:rsidRPr="00B6391F">
        <w:rPr>
          <w:rFonts w:ascii="Times New Roman" w:hAnsi="Times New Roman"/>
          <w:noProof/>
          <w:color w:val="000000"/>
          <w:szCs w:val="22"/>
        </w:rPr>
        <w:t>The propose membership of the PSC includes the following:</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Ministry of Environment and Energy</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Ministry of Natural Resources</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Seychelles Fishing Authority</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Ministry of Health</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Seychelles Bureau of Standards</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Fishers and Boat Owners Association</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Seychelles Agricultural Agency</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UNDP</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GEF-SGP</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Programme Coordinating Unit</w:t>
      </w:r>
    </w:p>
    <w:p w:rsidR="00BB293B" w:rsidRPr="00B6391F" w:rsidRDefault="00BB293B" w:rsidP="00BB293B">
      <w:pPr>
        <w:pStyle w:val="ListParagraph"/>
        <w:numPr>
          <w:ilvl w:val="0"/>
          <w:numId w:val="40"/>
        </w:numPr>
        <w:rPr>
          <w:rFonts w:ascii="Times New Roman" w:hAnsi="Times New Roman"/>
          <w:noProof/>
          <w:color w:val="000000"/>
          <w:szCs w:val="22"/>
        </w:rPr>
      </w:pPr>
      <w:r w:rsidRPr="00B6391F">
        <w:rPr>
          <w:rFonts w:ascii="Times New Roman" w:hAnsi="Times New Roman"/>
          <w:noProof/>
          <w:color w:val="000000"/>
          <w:szCs w:val="22"/>
        </w:rPr>
        <w:t>IRD/Universite de la Rochelle (observers)</w:t>
      </w:r>
    </w:p>
    <w:p w:rsidR="00BB293B" w:rsidRPr="00B6391F" w:rsidRDefault="00BB293B" w:rsidP="00BB293B">
      <w:pPr>
        <w:rPr>
          <w:rFonts w:ascii="Times New Roman" w:hAnsi="Times New Roman"/>
          <w:noProof/>
          <w:color w:val="000000"/>
          <w:szCs w:val="22"/>
        </w:rPr>
      </w:pPr>
    </w:p>
    <w:p w:rsidR="00BB293B" w:rsidRPr="00B6391F" w:rsidRDefault="00BB293B" w:rsidP="00BB293B">
      <w:pPr>
        <w:rPr>
          <w:rFonts w:ascii="Times New Roman" w:hAnsi="Times New Roman"/>
          <w:szCs w:val="22"/>
          <w:lang w:val="en-US"/>
        </w:rPr>
      </w:pPr>
      <w:r w:rsidRPr="00B6391F">
        <w:rPr>
          <w:rFonts w:ascii="Times New Roman" w:hAnsi="Times New Roman"/>
          <w:szCs w:val="22"/>
          <w:lang w:val="en-US"/>
        </w:rPr>
        <w:t xml:space="preserve">The Project Steering Committee (PSC) will be chaired by the Ministry of Environment and Energy which is the government institution responsible for the implementation of the project and as such will act as the National Implementing Partner. The MEE will nominate a high level official who will serve as the National Project Director and chair the PSC meetings. It will meet on a quarterly basis to review the project progress, approve project work plans and approve major project deliverables. The PSC will also be responsible for ensuring that the project remains on course to deliver products of the required quality to meet the outcomes defined in the project document. </w:t>
      </w:r>
    </w:p>
    <w:p w:rsidR="00C06EFA" w:rsidRPr="00B6391F" w:rsidRDefault="00BB293B" w:rsidP="00BB293B">
      <w:pPr>
        <w:pStyle w:val="NumberedParas"/>
        <w:numPr>
          <w:ilvl w:val="0"/>
          <w:numId w:val="0"/>
        </w:numPr>
        <w:rPr>
          <w:noProof w:val="0"/>
          <w:sz w:val="22"/>
          <w:lang w:val="en-GB"/>
        </w:rPr>
      </w:pPr>
      <w:r w:rsidRPr="00B6391F">
        <w:rPr>
          <w:noProof w:val="0"/>
          <w:sz w:val="22"/>
          <w:lang w:val="en-GB"/>
        </w:rPr>
        <w:t>Until the PSC has met and has deliberated, the following are the proposed TOR for the Committee:</w:t>
      </w:r>
    </w:p>
    <w:p w:rsidR="00BB293B" w:rsidRPr="00B6391F" w:rsidRDefault="00BB293B" w:rsidP="00BB293B">
      <w:pPr>
        <w:pStyle w:val="NumberedParas"/>
        <w:numPr>
          <w:ilvl w:val="0"/>
          <w:numId w:val="0"/>
        </w:numPr>
        <w:rPr>
          <w:noProof w:val="0"/>
          <w:sz w:val="22"/>
          <w:lang w:val="en-GB"/>
        </w:rPr>
      </w:pP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Provide high level orientation and guidance for the project (institutional, political and operational)</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lastRenderedPageBreak/>
        <w:t>Ensure that the project develops in accordance within the agreed framework (Project Document, Annual Workplans) and achieves its targets (outputs, outcomes and objectives).</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Approve annual progress reports, workplans and budgets;</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Approve TORs for Consultants and any (sub-)Committees or working groups required;</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Nominate 2 – 3 members from the Steering Committee to sit on a Tender Evaluation Committee for major tenders (together with UNDP-GEF Programme Coordinator and UNDP Country Programme Officer);</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Endorse the recommendation of the Tender Evaluation Committee;</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Perform Monitoring &amp; Evaluation of the Project;</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Ensure collaboration between implementing institutions.</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Pay special attention to the sustainability of activities developed by the project.</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 xml:space="preserve">Ensure the integration and coordination of project activities with other related government and donor-funded initiatives. </w:t>
      </w:r>
    </w:p>
    <w:p w:rsidR="00BB293B" w:rsidRPr="00B6391F" w:rsidRDefault="00BB293B" w:rsidP="00C06EFA">
      <w:pPr>
        <w:pStyle w:val="ListParagraph"/>
        <w:numPr>
          <w:ilvl w:val="0"/>
          <w:numId w:val="41"/>
        </w:numPr>
        <w:pBdr>
          <w:top w:val="single" w:sz="4" w:space="1" w:color="auto"/>
          <w:left w:val="single" w:sz="4" w:space="4" w:color="auto"/>
          <w:bottom w:val="single" w:sz="4" w:space="1" w:color="auto"/>
          <w:right w:val="single" w:sz="4" w:space="4" w:color="auto"/>
        </w:pBdr>
        <w:rPr>
          <w:rFonts w:ascii="Times New Roman" w:hAnsi="Times New Roman"/>
          <w:noProof/>
          <w:color w:val="000000"/>
          <w:szCs w:val="22"/>
        </w:rPr>
      </w:pPr>
      <w:r w:rsidRPr="00B6391F">
        <w:rPr>
          <w:rFonts w:ascii="Times New Roman" w:hAnsi="Times New Roman"/>
          <w:noProof/>
          <w:color w:val="000000"/>
          <w:szCs w:val="22"/>
        </w:rPr>
        <w:t>Contribute to the preparation of the Annual Reports required under the Project.</w:t>
      </w:r>
    </w:p>
    <w:p w:rsidR="0048713C" w:rsidRPr="00B6391F" w:rsidRDefault="0048713C" w:rsidP="002C0AFD">
      <w:pPr>
        <w:rPr>
          <w:rFonts w:ascii="Times New Roman" w:hAnsi="Times New Roman"/>
          <w:szCs w:val="22"/>
          <w:lang w:val="en-US"/>
        </w:rPr>
      </w:pPr>
    </w:p>
    <w:p w:rsidR="002C0AFD" w:rsidRPr="00B6391F" w:rsidRDefault="00A52E64" w:rsidP="002C0AFD">
      <w:pPr>
        <w:rPr>
          <w:rFonts w:ascii="Times New Roman" w:hAnsi="Times New Roman"/>
          <w:szCs w:val="22"/>
          <w:lang w:val="en-US"/>
        </w:rPr>
      </w:pPr>
      <w:r w:rsidRPr="00B6391F">
        <w:rPr>
          <w:rFonts w:ascii="Times New Roman" w:hAnsi="Times New Roman"/>
          <w:szCs w:val="22"/>
          <w:lang w:val="en-US"/>
        </w:rPr>
        <w:t xml:space="preserve">The day-to-day administration of the project </w:t>
      </w:r>
      <w:r w:rsidR="0044041B" w:rsidRPr="00B6391F">
        <w:rPr>
          <w:rFonts w:ascii="Times New Roman" w:hAnsi="Times New Roman"/>
          <w:szCs w:val="22"/>
          <w:lang w:val="en-US"/>
        </w:rPr>
        <w:t xml:space="preserve">and implementation of all project activities </w:t>
      </w:r>
      <w:r w:rsidRPr="00B6391F">
        <w:rPr>
          <w:rFonts w:ascii="Times New Roman" w:hAnsi="Times New Roman"/>
          <w:szCs w:val="22"/>
          <w:lang w:val="en-US"/>
        </w:rPr>
        <w:t xml:space="preserve">will be carried out by a </w:t>
      </w:r>
      <w:r w:rsidR="0044041B" w:rsidRPr="00B6391F">
        <w:rPr>
          <w:rFonts w:ascii="Times New Roman" w:hAnsi="Times New Roman"/>
          <w:szCs w:val="22"/>
          <w:lang w:val="en-US"/>
        </w:rPr>
        <w:t>Project Manager</w:t>
      </w:r>
      <w:r w:rsidR="00C06EFA" w:rsidRPr="00B6391F">
        <w:rPr>
          <w:rFonts w:ascii="Times New Roman" w:hAnsi="Times New Roman"/>
          <w:szCs w:val="22"/>
          <w:lang w:val="en-US"/>
        </w:rPr>
        <w:t>, who will be situated with the Programme Coordination Unit which houses all the other UNDP-GEF funded projects being implemented by Government</w:t>
      </w:r>
      <w:r w:rsidRPr="00B6391F">
        <w:rPr>
          <w:rFonts w:ascii="Times New Roman" w:hAnsi="Times New Roman"/>
          <w:szCs w:val="22"/>
          <w:lang w:val="en-US"/>
        </w:rPr>
        <w:t xml:space="preserve">. The project staff will be recruited using the applicable recruitment procedures for the modality NIM. </w:t>
      </w:r>
    </w:p>
    <w:p w:rsidR="0044041B" w:rsidRPr="00B6391F" w:rsidRDefault="0044041B" w:rsidP="002C0AFD">
      <w:pPr>
        <w:rPr>
          <w:rFonts w:ascii="Times New Roman" w:hAnsi="Times New Roman"/>
          <w:szCs w:val="22"/>
          <w:lang w:val="en-US"/>
        </w:rPr>
      </w:pPr>
    </w:p>
    <w:p w:rsidR="00AB7342" w:rsidRPr="00B6391F" w:rsidRDefault="00AB7342" w:rsidP="00AB7342">
      <w:pPr>
        <w:rPr>
          <w:rFonts w:ascii="Times New Roman" w:hAnsi="Times New Roman"/>
          <w:szCs w:val="22"/>
          <w:lang w:val="en-US"/>
        </w:rPr>
      </w:pPr>
      <w:r w:rsidRPr="00B6391F">
        <w:rPr>
          <w:rFonts w:ascii="Times New Roman" w:hAnsi="Times New Roman"/>
          <w:szCs w:val="22"/>
          <w:lang w:val="en-US"/>
        </w:rPr>
        <w:t>Working clos</w:t>
      </w:r>
      <w:r w:rsidR="00C06EFA" w:rsidRPr="00B6391F">
        <w:rPr>
          <w:rFonts w:ascii="Times New Roman" w:hAnsi="Times New Roman"/>
          <w:szCs w:val="22"/>
          <w:lang w:val="en-US"/>
        </w:rPr>
        <w:t>ely with the MEE</w:t>
      </w:r>
      <w:r w:rsidRPr="00B6391F">
        <w:rPr>
          <w:rFonts w:ascii="Times New Roman" w:hAnsi="Times New Roman"/>
          <w:szCs w:val="22"/>
          <w:lang w:val="en-US"/>
        </w:rPr>
        <w:t xml:space="preserve">, the UNDP Country Office (UNDP-CO) will be responsible for: (i) providing project assurance services to government; (ii) overseeing financial expenditures against project budgets approved by PSC; (iii) appointment of independent financial auditors; and (iv) ensuring that all activities including procurement and financial services are carried out by the implementing partner and associated executing entities in strict compliance with national legislation and UNDP/GEF requirements, including UNDP Rules and Regulations. </w:t>
      </w:r>
    </w:p>
    <w:p w:rsidR="0044041B" w:rsidRPr="00B6391F" w:rsidRDefault="0044041B" w:rsidP="002C0AFD">
      <w:pPr>
        <w:rPr>
          <w:rFonts w:ascii="Times New Roman" w:hAnsi="Times New Roman"/>
          <w:szCs w:val="22"/>
        </w:rPr>
      </w:pPr>
    </w:p>
    <w:p w:rsidR="00214A21" w:rsidRPr="00B6391F" w:rsidRDefault="00AB7342" w:rsidP="002C0AFD">
      <w:pPr>
        <w:rPr>
          <w:rFonts w:ascii="Times New Roman" w:hAnsi="Times New Roman"/>
          <w:szCs w:val="22"/>
          <w:lang w:val="en-US"/>
        </w:rPr>
      </w:pPr>
      <w:r w:rsidRPr="00B6391F">
        <w:rPr>
          <w:rFonts w:ascii="Times New Roman" w:hAnsi="Times New Roman"/>
          <w:szCs w:val="22"/>
          <w:lang w:val="en-US"/>
        </w:rPr>
        <w:lastRenderedPageBreak/>
        <w:t>T</w:t>
      </w:r>
      <w:r w:rsidR="002C0AFD" w:rsidRPr="00B6391F">
        <w:rPr>
          <w:rFonts w:ascii="Times New Roman" w:hAnsi="Times New Roman"/>
          <w:szCs w:val="22"/>
          <w:lang w:val="en-US"/>
        </w:rPr>
        <w:t>he following project diagram represents the expected key relationships governing the project.</w:t>
      </w:r>
      <w:r w:rsidR="00204248" w:rsidRPr="00B6391F">
        <w:rPr>
          <w:rFonts w:ascii="Times New Roman" w:hAnsi="Times New Roman"/>
          <w:i/>
          <w:noProof/>
          <w:szCs w:val="22"/>
          <w:lang w:val="en-US"/>
        </w:rPr>
        <mc:AlternateContent>
          <mc:Choice Requires="wpc">
            <w:drawing>
              <wp:inline distT="0" distB="0" distL="0" distR="0">
                <wp:extent cx="5179500" cy="4352699"/>
                <wp:effectExtent l="0" t="0" r="97790" b="86360"/>
                <wp:docPr id="25"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46"/>
                        <wps:cNvSpPr>
                          <a:spLocks noChangeArrowheads="1"/>
                        </wps:cNvSpPr>
                        <wps:spPr bwMode="auto">
                          <a:xfrm>
                            <a:off x="1979100" y="2436299"/>
                            <a:ext cx="1371600" cy="3924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sz w:val="18"/>
                                  <w:szCs w:val="18"/>
                                </w:rPr>
                              </w:pPr>
                              <w:r>
                                <w:rPr>
                                  <w:b/>
                                  <w:sz w:val="18"/>
                                  <w:szCs w:val="18"/>
                                </w:rPr>
                                <w:t>Project Manager</w:t>
                              </w:r>
                            </w:p>
                          </w:txbxContent>
                        </wps:txbx>
                        <wps:bodyPr rot="0" vert="horz" wrap="square" lIns="91440" tIns="45720" rIns="91440" bIns="45720" anchor="t" anchorCtr="0" upright="1">
                          <a:noAutofit/>
                        </wps:bodyPr>
                      </wps:wsp>
                      <wps:wsp>
                        <wps:cNvPr id="9" name="Rectangle 47"/>
                        <wps:cNvSpPr>
                          <a:spLocks noChangeArrowheads="1"/>
                        </wps:cNvSpPr>
                        <wps:spPr bwMode="auto">
                          <a:xfrm>
                            <a:off x="378900" y="493199"/>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rPr>
                              </w:pPr>
                              <w:r>
                                <w:rPr>
                                  <w:b/>
                                </w:rPr>
                                <w:t>Project Steering Committee/Project Board</w:t>
                              </w:r>
                            </w:p>
                          </w:txbxContent>
                        </wps:txbx>
                        <wps:bodyPr rot="0" vert="horz" wrap="square" lIns="91440" tIns="45720" rIns="91440" bIns="45720" anchor="t" anchorCtr="0" upright="1">
                          <a:noAutofit/>
                        </wps:bodyPr>
                      </wps:wsp>
                      <wps:wsp>
                        <wps:cNvPr id="10" name="Rectangle 48"/>
                        <wps:cNvSpPr>
                          <a:spLocks noChangeArrowheads="1"/>
                        </wps:cNvSpPr>
                        <wps:spPr bwMode="auto">
                          <a:xfrm>
                            <a:off x="378900" y="721799"/>
                            <a:ext cx="1485900" cy="1428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bCs/>
                                  <w:sz w:val="18"/>
                                  <w:szCs w:val="18"/>
                                </w:rPr>
                              </w:pPr>
                              <w:r w:rsidRPr="00CA0EEF">
                                <w:rPr>
                                  <w:b/>
                                  <w:bCs/>
                                  <w:sz w:val="18"/>
                                  <w:szCs w:val="18"/>
                                </w:rPr>
                                <w:t xml:space="preserve">Senior </w:t>
                              </w:r>
                              <w:r>
                                <w:rPr>
                                  <w:b/>
                                  <w:bCs/>
                                  <w:sz w:val="18"/>
                                  <w:szCs w:val="18"/>
                                </w:rPr>
                                <w:t xml:space="preserve">Beneficiary:  </w:t>
                              </w:r>
                            </w:p>
                            <w:p w:rsidR="00473400" w:rsidRDefault="00473400" w:rsidP="0044041B">
                              <w:pPr>
                                <w:jc w:val="center"/>
                                <w:rPr>
                                  <w:b/>
                                  <w:bCs/>
                                  <w:sz w:val="18"/>
                                  <w:szCs w:val="18"/>
                                </w:rPr>
                              </w:pPr>
                              <w:r>
                                <w:rPr>
                                  <w:b/>
                                  <w:bCs/>
                                  <w:sz w:val="18"/>
                                  <w:szCs w:val="18"/>
                                </w:rPr>
                                <w:t>MEE</w:t>
                              </w:r>
                            </w:p>
                            <w:p w:rsidR="00473400" w:rsidRDefault="00473400" w:rsidP="00C06EFA">
                              <w:pPr>
                                <w:jc w:val="center"/>
                                <w:rPr>
                                  <w:b/>
                                  <w:bCs/>
                                  <w:sz w:val="18"/>
                                  <w:szCs w:val="18"/>
                                </w:rPr>
                              </w:pPr>
                              <w:r>
                                <w:rPr>
                                  <w:b/>
                                  <w:bCs/>
                                  <w:sz w:val="18"/>
                                  <w:szCs w:val="18"/>
                                </w:rPr>
                                <w:t>MNR SFA SAA</w:t>
                              </w:r>
                            </w:p>
                            <w:p w:rsidR="00473400" w:rsidRDefault="00473400" w:rsidP="0044041B">
                              <w:pPr>
                                <w:jc w:val="center"/>
                                <w:rPr>
                                  <w:b/>
                                  <w:bCs/>
                                  <w:sz w:val="18"/>
                                  <w:szCs w:val="18"/>
                                </w:rPr>
                              </w:pPr>
                              <w:r>
                                <w:rPr>
                                  <w:b/>
                                  <w:bCs/>
                                  <w:sz w:val="18"/>
                                  <w:szCs w:val="18"/>
                                </w:rPr>
                                <w:t>MOH</w:t>
                              </w:r>
                            </w:p>
                            <w:p w:rsidR="00473400" w:rsidRDefault="00473400" w:rsidP="0044041B">
                              <w:pPr>
                                <w:jc w:val="center"/>
                                <w:rPr>
                                  <w:b/>
                                  <w:bCs/>
                                  <w:sz w:val="18"/>
                                  <w:szCs w:val="18"/>
                                </w:rPr>
                              </w:pPr>
                              <w:r>
                                <w:rPr>
                                  <w:b/>
                                  <w:bCs/>
                                  <w:sz w:val="18"/>
                                  <w:szCs w:val="18"/>
                                </w:rPr>
                                <w:t>SBS</w:t>
                              </w:r>
                            </w:p>
                            <w:p w:rsidR="00473400" w:rsidRDefault="00473400" w:rsidP="0044041B">
                              <w:pPr>
                                <w:jc w:val="center"/>
                                <w:rPr>
                                  <w:b/>
                                  <w:bCs/>
                                  <w:sz w:val="18"/>
                                  <w:szCs w:val="18"/>
                                </w:rPr>
                              </w:pPr>
                              <w:r>
                                <w:rPr>
                                  <w:b/>
                                  <w:bCs/>
                                  <w:sz w:val="18"/>
                                  <w:szCs w:val="18"/>
                                </w:rPr>
                                <w:t>NGO’s</w:t>
                              </w:r>
                            </w:p>
                            <w:p w:rsidR="00473400" w:rsidRDefault="00473400" w:rsidP="0044041B">
                              <w:pPr>
                                <w:jc w:val="center"/>
                                <w:rPr>
                                  <w:b/>
                                  <w:bCs/>
                                  <w:sz w:val="18"/>
                                  <w:szCs w:val="18"/>
                                </w:rPr>
                              </w:pPr>
                              <w:r>
                                <w:rPr>
                                  <w:b/>
                                  <w:bCs/>
                                  <w:sz w:val="18"/>
                                  <w:szCs w:val="18"/>
                                </w:rPr>
                                <w:t>Academic Institutions</w:t>
                              </w:r>
                            </w:p>
                            <w:p w:rsidR="00473400" w:rsidRPr="00D82B11" w:rsidRDefault="00473400" w:rsidP="0044041B">
                              <w:pPr>
                                <w:jc w:val="center"/>
                                <w:rPr>
                                  <w:sz w:val="18"/>
                                  <w:szCs w:val="18"/>
                                </w:rPr>
                              </w:pPr>
                            </w:p>
                          </w:txbxContent>
                        </wps:txbx>
                        <wps:bodyPr rot="0" vert="horz" wrap="square" lIns="91440" tIns="45720" rIns="91440" bIns="45720" anchor="t" anchorCtr="0" upright="1">
                          <a:noAutofit/>
                        </wps:bodyPr>
                      </wps:wsp>
                      <wps:wsp>
                        <wps:cNvPr id="11" name="Rectangle 49"/>
                        <wps:cNvSpPr>
                          <a:spLocks noChangeArrowheads="1"/>
                        </wps:cNvSpPr>
                        <wps:spPr bwMode="auto">
                          <a:xfrm>
                            <a:off x="1864800" y="721799"/>
                            <a:ext cx="1600200" cy="1428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8713C">
                              <w:pPr>
                                <w:spacing w:before="100" w:beforeAutospacing="1" w:after="100" w:afterAutospacing="1"/>
                                <w:jc w:val="center"/>
                                <w:rPr>
                                  <w:b/>
                                  <w:sz w:val="18"/>
                                  <w:szCs w:val="18"/>
                                </w:rPr>
                              </w:pPr>
                              <w:r w:rsidRPr="00CA0EEF">
                                <w:rPr>
                                  <w:b/>
                                  <w:sz w:val="18"/>
                                  <w:szCs w:val="18"/>
                                </w:rPr>
                                <w:t>Executive</w:t>
                              </w:r>
                              <w:r>
                                <w:rPr>
                                  <w:b/>
                                  <w:sz w:val="18"/>
                                  <w:szCs w:val="18"/>
                                </w:rPr>
                                <w:t>:</w:t>
                              </w:r>
                            </w:p>
                            <w:p w:rsidR="00473400" w:rsidRPr="00C542A6" w:rsidRDefault="00473400" w:rsidP="0048713C">
                              <w:pPr>
                                <w:spacing w:before="100" w:beforeAutospacing="1" w:after="100" w:afterAutospacing="1"/>
                                <w:jc w:val="center"/>
                                <w:rPr>
                                  <w:rFonts w:cs="Arial"/>
                                  <w:sz w:val="20"/>
                                  <w:szCs w:val="20"/>
                                </w:rPr>
                              </w:pPr>
                              <w:r>
                                <w:rPr>
                                  <w:b/>
                                  <w:sz w:val="18"/>
                                  <w:szCs w:val="18"/>
                                </w:rPr>
                                <w:t>National Project Director (NPD)</w:t>
                              </w:r>
                            </w:p>
                            <w:p w:rsidR="00473400" w:rsidRDefault="00473400" w:rsidP="0044041B">
                              <w:pPr>
                                <w:jc w:val="center"/>
                                <w:rPr>
                                  <w:b/>
                                  <w:sz w:val="18"/>
                                  <w:szCs w:val="18"/>
                                </w:rPr>
                              </w:pPr>
                            </w:p>
                            <w:p w:rsidR="00473400" w:rsidRPr="00EB563F" w:rsidRDefault="00473400" w:rsidP="0044041B">
                              <w:pPr>
                                <w:jc w:val="center"/>
                                <w:rPr>
                                  <w:b/>
                                  <w:sz w:val="20"/>
                                  <w:szCs w:val="20"/>
                                </w:rPr>
                              </w:pPr>
                            </w:p>
                          </w:txbxContent>
                        </wps:txbx>
                        <wps:bodyPr rot="0" vert="horz" wrap="square" lIns="91440" tIns="45720" rIns="91440" bIns="45720" anchor="t" anchorCtr="0" upright="1">
                          <a:noAutofit/>
                        </wps:bodyPr>
                      </wps:wsp>
                      <wps:wsp>
                        <wps:cNvPr id="12" name="Rectangle 50"/>
                        <wps:cNvSpPr>
                          <a:spLocks noChangeArrowheads="1"/>
                        </wps:cNvSpPr>
                        <wps:spPr bwMode="auto">
                          <a:xfrm>
                            <a:off x="3465000" y="721799"/>
                            <a:ext cx="1600200" cy="1428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Pr="00CA0EEF" w:rsidRDefault="00473400" w:rsidP="0044041B">
                              <w:pPr>
                                <w:jc w:val="center"/>
                                <w:rPr>
                                  <w:b/>
                                  <w:bCs/>
                                  <w:sz w:val="18"/>
                                  <w:szCs w:val="18"/>
                                </w:rPr>
                              </w:pPr>
                              <w:r w:rsidRPr="00CA0EEF">
                                <w:rPr>
                                  <w:b/>
                                  <w:bCs/>
                                  <w:sz w:val="18"/>
                                  <w:szCs w:val="18"/>
                                </w:rPr>
                                <w:t>Senior Supplier</w:t>
                              </w:r>
                              <w:r>
                                <w:rPr>
                                  <w:b/>
                                  <w:bCs/>
                                  <w:sz w:val="18"/>
                                  <w:szCs w:val="18"/>
                                </w:rPr>
                                <w:t>:</w:t>
                              </w:r>
                            </w:p>
                            <w:p w:rsidR="00473400" w:rsidRPr="00CB2461" w:rsidRDefault="00473400" w:rsidP="0044041B">
                              <w:pPr>
                                <w:spacing w:before="100" w:beforeAutospacing="1" w:after="100" w:afterAutospacing="1"/>
                                <w:jc w:val="center"/>
                                <w:rPr>
                                  <w:b/>
                                  <w:sz w:val="18"/>
                                  <w:szCs w:val="18"/>
                                </w:rPr>
                              </w:pPr>
                              <w:r w:rsidRPr="00CB2461">
                                <w:rPr>
                                  <w:b/>
                                  <w:sz w:val="18"/>
                                  <w:szCs w:val="18"/>
                                </w:rPr>
                                <w:t>M</w:t>
                              </w:r>
                              <w:r>
                                <w:rPr>
                                  <w:b/>
                                  <w:sz w:val="18"/>
                                  <w:szCs w:val="18"/>
                                </w:rPr>
                                <w:t>EE</w:t>
                              </w:r>
                            </w:p>
                            <w:p w:rsidR="00473400" w:rsidRDefault="00473400" w:rsidP="0044041B">
                              <w:pPr>
                                <w:spacing w:before="100" w:beforeAutospacing="1" w:after="100" w:afterAutospacing="1"/>
                                <w:jc w:val="center"/>
                                <w:rPr>
                                  <w:b/>
                                  <w:sz w:val="18"/>
                                  <w:szCs w:val="18"/>
                                </w:rPr>
                              </w:pPr>
                              <w:r>
                                <w:rPr>
                                  <w:b/>
                                  <w:sz w:val="18"/>
                                  <w:szCs w:val="18"/>
                                </w:rPr>
                                <w:t>UNDP</w:t>
                              </w:r>
                            </w:p>
                            <w:p w:rsidR="00473400" w:rsidRPr="00CB2461" w:rsidRDefault="00473400" w:rsidP="0044041B">
                              <w:pPr>
                                <w:spacing w:before="100" w:beforeAutospacing="1" w:after="100" w:afterAutospacing="1"/>
                                <w:jc w:val="center"/>
                                <w:rPr>
                                  <w:b/>
                                  <w:sz w:val="18"/>
                                  <w:szCs w:val="18"/>
                                </w:rPr>
                              </w:pPr>
                              <w:r>
                                <w:rPr>
                                  <w:b/>
                                  <w:sz w:val="18"/>
                                  <w:szCs w:val="18"/>
                                </w:rPr>
                                <w:t>PCU</w:t>
                              </w:r>
                            </w:p>
                          </w:txbxContent>
                        </wps:txbx>
                        <wps:bodyPr rot="0" vert="horz" wrap="square" lIns="91440" tIns="45720" rIns="91440" bIns="45720" anchor="t" anchorCtr="0" upright="1">
                          <a:noAutofit/>
                        </wps:bodyPr>
                      </wps:wsp>
                      <wps:wsp>
                        <wps:cNvPr id="13" name="AutoShape 51"/>
                        <wps:cNvCnPr>
                          <a:cxnSpLocks noChangeShapeType="1"/>
                        </wps:cNvCnPr>
                        <wps:spPr bwMode="auto">
                          <a:xfrm>
                            <a:off x="2664900" y="2150499"/>
                            <a:ext cx="600" cy="2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2"/>
                        <wps:cNvSpPr>
                          <a:spLocks noChangeArrowheads="1"/>
                        </wps:cNvSpPr>
                        <wps:spPr bwMode="auto">
                          <a:xfrm>
                            <a:off x="36000" y="2380999"/>
                            <a:ext cx="1600200" cy="447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sz w:val="18"/>
                                  <w:szCs w:val="18"/>
                                </w:rPr>
                              </w:pPr>
                              <w:r>
                                <w:rPr>
                                  <w:b/>
                                  <w:sz w:val="18"/>
                                  <w:szCs w:val="18"/>
                                </w:rPr>
                                <w:t>Project Assurance</w:t>
                              </w:r>
                            </w:p>
                            <w:p w:rsidR="00473400" w:rsidRPr="00CB2461" w:rsidRDefault="00473400" w:rsidP="0044041B">
                              <w:pPr>
                                <w:jc w:val="center"/>
                                <w:rPr>
                                  <w:b/>
                                  <w:sz w:val="16"/>
                                  <w:szCs w:val="16"/>
                                </w:rPr>
                              </w:pPr>
                              <w:r w:rsidRPr="00CB2461">
                                <w:rPr>
                                  <w:b/>
                                  <w:sz w:val="16"/>
                                  <w:szCs w:val="16"/>
                                </w:rPr>
                                <w:t>UNDP</w:t>
                              </w:r>
                            </w:p>
                          </w:txbxContent>
                        </wps:txbx>
                        <wps:bodyPr rot="0" vert="horz" wrap="square" lIns="91440" tIns="45720" rIns="91440" bIns="45720" anchor="t" anchorCtr="0" upright="1">
                          <a:noAutofit/>
                        </wps:bodyPr>
                      </wps:wsp>
                      <wps:wsp>
                        <wps:cNvPr id="15" name="Rectangle 53"/>
                        <wps:cNvSpPr>
                          <a:spLocks noChangeArrowheads="1"/>
                        </wps:cNvSpPr>
                        <wps:spPr bwMode="auto">
                          <a:xfrm>
                            <a:off x="3693600" y="2285099"/>
                            <a:ext cx="1371600" cy="6788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sz w:val="18"/>
                                  <w:szCs w:val="18"/>
                                </w:rPr>
                              </w:pPr>
                              <w:r>
                                <w:rPr>
                                  <w:b/>
                                  <w:sz w:val="18"/>
                                  <w:szCs w:val="18"/>
                                </w:rPr>
                                <w:t>Project Support</w:t>
                              </w:r>
                            </w:p>
                            <w:p w:rsidR="00473400" w:rsidRPr="00CB2461" w:rsidRDefault="00473400" w:rsidP="0044041B">
                              <w:pPr>
                                <w:spacing w:before="120"/>
                                <w:jc w:val="center"/>
                                <w:rPr>
                                  <w:b/>
                                  <w:sz w:val="18"/>
                                  <w:szCs w:val="18"/>
                                </w:rPr>
                              </w:pPr>
                              <w:r>
                                <w:rPr>
                                  <w:b/>
                                  <w:sz w:val="18"/>
                                  <w:szCs w:val="18"/>
                                </w:rPr>
                                <w:t>PCU</w:t>
                              </w:r>
                            </w:p>
                            <w:p w:rsidR="00473400" w:rsidRPr="00CB2461" w:rsidRDefault="00473400" w:rsidP="0044041B">
                              <w:pPr>
                                <w:spacing w:before="120"/>
                                <w:jc w:val="center"/>
                                <w:rPr>
                                  <w:b/>
                                  <w:sz w:val="18"/>
                                  <w:szCs w:val="18"/>
                                </w:rPr>
                              </w:pPr>
                              <w:r w:rsidRPr="00CB2461">
                                <w:rPr>
                                  <w:b/>
                                  <w:sz w:val="18"/>
                                  <w:szCs w:val="18"/>
                                </w:rPr>
                                <w:t>UNDP</w:t>
                              </w:r>
                            </w:p>
                          </w:txbxContent>
                        </wps:txbx>
                        <wps:bodyPr rot="0" vert="horz" wrap="square" lIns="91440" tIns="45720" rIns="91440" bIns="45720" anchor="t" anchorCtr="0" upright="1">
                          <a:noAutofit/>
                        </wps:bodyPr>
                      </wps:wsp>
                      <wps:wsp>
                        <wps:cNvPr id="16" name="AutoShape 54"/>
                        <wps:cNvCnPr>
                          <a:cxnSpLocks noChangeShapeType="1"/>
                        </wps:cNvCnPr>
                        <wps:spPr bwMode="auto">
                          <a:xfrm flipV="1">
                            <a:off x="3350700" y="2624799"/>
                            <a:ext cx="342900" cy="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5"/>
                        <wps:cNvSpPr>
                          <a:spLocks noChangeArrowheads="1"/>
                        </wps:cNvSpPr>
                        <wps:spPr bwMode="auto">
                          <a:xfrm>
                            <a:off x="264600" y="35999"/>
                            <a:ext cx="4914900" cy="342900"/>
                          </a:xfrm>
                          <a:prstGeom prst="roundRect">
                            <a:avLst>
                              <a:gd name="adj" fmla="val 16667"/>
                            </a:avLst>
                          </a:prstGeom>
                          <a:solidFill>
                            <a:srgbClr val="99CCFF"/>
                          </a:solidFill>
                          <a:ln w="9525">
                            <a:solidFill>
                              <a:srgbClr val="000000"/>
                            </a:solidFill>
                            <a:round/>
                            <a:headEnd/>
                            <a:tailEnd/>
                          </a:ln>
                        </wps:spPr>
                        <wps:txbx>
                          <w:txbxContent>
                            <w:p w:rsidR="00473400" w:rsidRPr="001D0B24" w:rsidRDefault="00473400" w:rsidP="0044041B">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8" name="Rectangle 56"/>
                        <wps:cNvSpPr>
                          <a:spLocks noChangeArrowheads="1"/>
                        </wps:cNvSpPr>
                        <wps:spPr bwMode="auto">
                          <a:xfrm>
                            <a:off x="198600" y="3666899"/>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sz w:val="18"/>
                                  <w:szCs w:val="18"/>
                                </w:rPr>
                              </w:pPr>
                              <w:r>
                                <w:rPr>
                                  <w:b/>
                                  <w:sz w:val="18"/>
                                  <w:szCs w:val="18"/>
                                </w:rPr>
                                <w:t>2 National Experts on data collection, organisation and analysis</w:t>
                              </w:r>
                            </w:p>
                            <w:p w:rsidR="00473400" w:rsidRDefault="00473400" w:rsidP="0044041B">
                              <w:pPr>
                                <w:jc w:val="center"/>
                                <w:rPr>
                                  <w:sz w:val="18"/>
                                  <w:szCs w:val="18"/>
                                </w:rPr>
                              </w:pPr>
                            </w:p>
                          </w:txbxContent>
                        </wps:txbx>
                        <wps:bodyPr rot="0" vert="horz" wrap="square" lIns="91440" tIns="45720" rIns="91440" bIns="45720" anchor="t" anchorCtr="0" upright="1">
                          <a:noAutofit/>
                        </wps:bodyPr>
                      </wps:wsp>
                      <wps:wsp>
                        <wps:cNvPr id="19" name="Rectangle 57"/>
                        <wps:cNvSpPr>
                          <a:spLocks noChangeArrowheads="1"/>
                        </wps:cNvSpPr>
                        <wps:spPr bwMode="auto">
                          <a:xfrm>
                            <a:off x="3693600" y="3666899"/>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sz w:val="18"/>
                                  <w:szCs w:val="18"/>
                                </w:rPr>
                              </w:pPr>
                              <w:r>
                                <w:rPr>
                                  <w:b/>
                                  <w:sz w:val="18"/>
                                  <w:szCs w:val="18"/>
                                </w:rPr>
                                <w:t>National Public Awareness Expert</w:t>
                              </w:r>
                            </w:p>
                            <w:p w:rsidR="00473400" w:rsidRPr="00EB563F" w:rsidRDefault="00473400" w:rsidP="0044041B">
                              <w:pPr>
                                <w:jc w:val="center"/>
                                <w:rPr>
                                  <w:sz w:val="20"/>
                                  <w:szCs w:val="20"/>
                                  <w:lang w:val="en-US"/>
                                </w:rPr>
                              </w:pPr>
                            </w:p>
                          </w:txbxContent>
                        </wps:txbx>
                        <wps:bodyPr rot="0" vert="horz" wrap="square" lIns="91440" tIns="45720" rIns="91440" bIns="45720" anchor="t" anchorCtr="0" upright="1">
                          <a:noAutofit/>
                        </wps:bodyPr>
                      </wps:wsp>
                      <wps:wsp>
                        <wps:cNvPr id="20" name="AutoShape 58"/>
                        <wps:cNvCnPr>
                          <a:cxnSpLocks noChangeShapeType="1"/>
                        </wps:cNvCnPr>
                        <wps:spPr bwMode="auto">
                          <a:xfrm rot="5400000">
                            <a:off x="1416500" y="2419099"/>
                            <a:ext cx="838200" cy="16574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59"/>
                        <wps:cNvCnPr>
                          <a:cxnSpLocks noChangeShapeType="1"/>
                        </wps:cNvCnPr>
                        <wps:spPr bwMode="auto">
                          <a:xfrm rot="16200000" flipH="1">
                            <a:off x="3073900" y="2419099"/>
                            <a:ext cx="838200" cy="1657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Rectangle 60"/>
                        <wps:cNvSpPr>
                          <a:spLocks noChangeArrowheads="1"/>
                        </wps:cNvSpPr>
                        <wps:spPr bwMode="auto">
                          <a:xfrm>
                            <a:off x="1931500" y="3666899"/>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73400" w:rsidRDefault="00473400" w:rsidP="0044041B">
                              <w:pPr>
                                <w:jc w:val="center"/>
                                <w:rPr>
                                  <w:b/>
                                  <w:sz w:val="18"/>
                                  <w:szCs w:val="18"/>
                                </w:rPr>
                              </w:pPr>
                              <w:r>
                                <w:rPr>
                                  <w:b/>
                                  <w:sz w:val="18"/>
                                  <w:szCs w:val="18"/>
                                </w:rPr>
                                <w:t>National Expert in Regulatory Analysis and recommendations</w:t>
                              </w:r>
                            </w:p>
                            <w:p w:rsidR="00473400" w:rsidRPr="00EB563F" w:rsidRDefault="00473400" w:rsidP="0044041B">
                              <w:pPr>
                                <w:jc w:val="center"/>
                                <w:rPr>
                                  <w:sz w:val="20"/>
                                  <w:szCs w:val="20"/>
                                </w:rPr>
                              </w:pPr>
                            </w:p>
                          </w:txbxContent>
                        </wps:txbx>
                        <wps:bodyPr rot="0" vert="horz" wrap="square" lIns="91440" tIns="45720" rIns="91440" bIns="45720" anchor="t" anchorCtr="0" upright="1">
                          <a:noAutofit/>
                        </wps:bodyPr>
                      </wps:wsp>
                      <wps:wsp>
                        <wps:cNvPr id="23" name="AutoShape 61"/>
                        <wps:cNvCnPr>
                          <a:cxnSpLocks noChangeShapeType="1"/>
                        </wps:cNvCnPr>
                        <wps:spPr bwMode="auto">
                          <a:xfrm>
                            <a:off x="2664900" y="2828699"/>
                            <a:ext cx="60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2"/>
                        <wps:cNvCnPr>
                          <a:cxnSpLocks noChangeShapeType="1"/>
                        </wps:cNvCnPr>
                        <wps:spPr bwMode="auto">
                          <a:xfrm rot="16200000">
                            <a:off x="1634700" y="1351699"/>
                            <a:ext cx="230500" cy="1828800"/>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4" o:spid="_x0000_s1032" editas="canvas" style="width:407.85pt;height:342.75pt;mso-position-horizontal-relative:char;mso-position-vertical-relative:line" coordsize="51790,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WqnQYAANo4AAAOAAAAZHJzL2Uyb0RvYy54bWzsW21zm0YQ/t6Z/geG7444OA7QRM5kkNV2&#10;pi+ZOm0/nwBJtIijB7bkdvrfu3sHZ/Ti2HEitUlIZmSQjr23fW53n11evtquC+s2k3UuyolNXji2&#10;lZWJSPNyObF/eTu7CG2rbniZ8kKU2cS+y2r71eXXX73cVOPMFStRpJm0QEhZjzfVxF41TTUejepk&#10;la15/UJUWQk/LoRc8wZu5XKUSr4B6eti5DoOG22ETCspkqyu4dup/tG+VPIXiyxpflos6qyxiokN&#10;Y2vUp1Sfc/wcXb7k46Xk1SpP2mHwZ4xizfMSOjWiprzh1o3MD0St80SKWiyaF4lYj8RikSeZmgPM&#10;hjh7s4l5ectrNZkEVqcbIFx9RLnzJY67FLO8KGA1RiB9jN/h3w3sTwZfbirYnboy+1R/WP/XK15l&#10;alr1OPnx9o208nRig6aUfA068jPsGi+XRWZRhhuEvUOz6+qNxKHW1fci+aO2ShGvoFn2WkqxWWU8&#10;hVERbA9T6D2ANzU8as03P4gUxPObRqi92i7kGgXCLlhbeDYKIuKAktxNbJd6zI0irR7ZtrESbOAF&#10;hGGDBFp4kUvhGrvj405SJevmm0ysLbyY2BImonrit9/XjW7aNVEzEUWe4rqrG7mcx4W0bjmo6mwW&#10;x7p7kF73mxWltZnYke/6SvLOb3VfhKP+tQPcabbOG8Bcka9hzU0jPsYlvCpTGCYfNzwv9DX0X5T4&#10;VabQBPPAG3EDIq5X6cZKc5wpcYKAeTbcAbbcQEu1eLGEQyFppG1J0fyWNyu184i7gxmHDv7Xq1VU&#10;K67XwUdJ3Rz07NSCm/7VXW9oau9xu7XaNNv5VimXUaS5SO9AGWA86hCAowsuVkL+ZVsbOAYmdv3n&#10;DZeZbRXflaBQEaEUzw11Q/3AhRvZ/2Xe/4WXCYia2I1t6cu40WfNTSXz5QoXSs2wFK9BCRe50glU&#10;UD2qVnUBaWeCXHQEcgEu9w6CTgc5LwijFnE08sg+4CgLmdcBzo08vD4Z4CIciZa+g5YBcHjCvTfg&#10;jBoNgOvZOALHx4GRC/8bxAUuCfYRR2joK0SiiSPUDeEoPx3k4thIHyCnLFlrwZ9n44weDZDrQ44c&#10;gZzy7M5k5EjIKPhZyq88ijnwKSGU0W7lgLlPy680ijRgro859xBzvjIkZ8KcRxmGDgPmPsdYDpyo&#10;NkQZQNcHHcTf2rfE4FJF2pavCJEWdHGpCZRkW17vcSiq9du7CuiRHQpFP4LPP4lCcRmjXUDnEt+h&#10;+/6loU/c0Eeb+M5orm4kx6g5FmUJTIqQOnh+gEwxDBYSFh/MkUhx01Ihj9Ei26blRJAmUpTf35ET&#10;XYVXIb2gLru6oM50evF6FtMLNiOBP/WmcTwl/yARQOh4ladpViIJ1NGPhD6NXWuJUE0cGgLSLMNo&#10;V7omSrbA3kA0B0NVg95jSzSccE9wx89HQxDaae499ee7HcjPQP15oJfaWLhe6ET7Wousn/HQKA2G&#10;oOjTIf6IOQEHY9E3Fv4RyHlnhVyEqNNsO1gDQB32rs6mQ7adBeGj5mJg2/83bDsxh/cAuj7oWAe6&#10;nodGe6A7kYdmLYq8+rVLPrTpLs/zHTRkKt3FXHrABXrUNVTg4yZvcNa6nPXRFO9n5KwFR5TY7ynx&#10;qfO0LqOd4fD8A1+NQsbOqG2rwu+MMpSnj36nzj1iphbN0DJtgyme/m5bi3UBZQGQmrUIY0zlNsCN&#10;VpGIcqifltWNojiezXCp4OGPzXg/MWLZc/lNgpQY4z8c2f0j+0hVgm+SyWcITUgUGm0H1QsP3KR+&#10;xoY9Iar+EDdpNtPdn0B9v8SiBIh74SzAWHvAXB9zR8oSfJNPPgPmPHYfm3gD6D6vSiBifJUBdD3Q&#10;YWHTAXtsMsoAulPFJqoSy4daOqTg0PPqyvEowRyOjk8oAU51jyAIvdCQctA0eLQcb56V91yy97C7&#10;Bwnje3+vX4F23N8zjOtHIZ6faQcHFvo96mpVtgP2v82LtPWnrikU6EXnJr97agQQBsqMEFDB+rf7&#10;wboTeCax8hQwPFoqN4BhSMmokvkHwHAkg89M3vUMPhiBetDu+D/ug/WTMkPg80lVYxMTQQ8+WN8H&#10;O5LBZyZ/dToL1PO6djL4oRuyfa9LkRFYHdq6X+/k1gZS+AshhV2Twb/3nZhJAp1Oc/V7HMZ36iky&#10;YR7t0hvE88mBIrueo+yLqnQGTX80v/gsj4kCfacrah6ii4fwAd7bO20RC3De6v05xbu3L/vhG3r9&#10;e7juv5J4+S8AAAD//wMAUEsDBBQABgAIAAAAIQB61gKa3AAAAAUBAAAPAAAAZHJzL2Rvd25yZXYu&#10;eG1sTI/BTsMwEETvSPyDtUjcWietkkYhToWQ4Fhoi8TVjZc4Il4b220DX4/hUi4rjWY087ZZT2Zk&#10;J/RhsCQgn2fAkDqrBuoFvO4fZxWwECUpOVpCAV8YYN1eXzWyVvZMWzztYs9SCYVaCtAxuprz0Gk0&#10;MsytQ0reu/VGxiR9z5WX51RuRr7IspIbOVBa0NLhg8buY3c0Avzzi/ve6MXTm+uXmykvP/kylkLc&#10;3kz3d8AiTvEShl/8hA5tYjrYI6nARgHpkfh3k1flxQrYQUBZFQXwtuH/6dsfAAAA//8DAFBLAQIt&#10;ABQABgAIAAAAIQC2gziS/gAAAOEBAAATAAAAAAAAAAAAAAAAAAAAAABbQ29udGVudF9UeXBlc10u&#10;eG1sUEsBAi0AFAAGAAgAAAAhADj9If/WAAAAlAEAAAsAAAAAAAAAAAAAAAAALwEAAF9yZWxzLy5y&#10;ZWxzUEsBAi0AFAAGAAgAAAAhAHQ4taqdBgAA2jgAAA4AAAAAAAAAAAAAAAAALgIAAGRycy9lMm9E&#10;b2MueG1sUEsBAi0AFAAGAAgAAAAhAHrWAprcAAAABQEAAA8AAAAAAAAAAAAAAAAA9wgAAGRycy9k&#10;b3ducmV2LnhtbFBLBQYAAAAABAAEAPMA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790;height:43522;visibility:visible;mso-wrap-style:square">
                  <v:fill o:detectmouseclick="t"/>
                  <v:path o:connecttype="none"/>
                </v:shape>
                <v:rect id="Rectangle 46" o:spid="_x0000_s1034" style="position:absolute;left:19791;top:24362;width:13716;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473400" w:rsidRDefault="00473400" w:rsidP="0044041B">
                        <w:pPr>
                          <w:jc w:val="center"/>
                          <w:rPr>
                            <w:b/>
                            <w:sz w:val="18"/>
                            <w:szCs w:val="18"/>
                          </w:rPr>
                        </w:pPr>
                        <w:r>
                          <w:rPr>
                            <w:b/>
                            <w:sz w:val="18"/>
                            <w:szCs w:val="18"/>
                          </w:rPr>
                          <w:t>Project Manager</w:t>
                        </w:r>
                      </w:p>
                    </w:txbxContent>
                  </v:textbox>
                </v:rect>
                <v:rect id="Rectangle 47" o:spid="_x0000_s1035" style="position:absolute;left:3789;top:4931;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sOMMA&#10;AADaAAAADwAAAGRycy9kb3ducmV2LnhtbESPQWvCQBSE7wX/w/IEL6KbWIiauooISqGnqgjeHtln&#10;NjT7NmRXE/+9Wyj0OMzMN8xq09taPKj1lWMF6TQBQVw4XXGp4HzaTxYgfEDWWDsmBU/ysFkP3laY&#10;a9fxNz2OoRQRwj5HBSaEJpfSF4Ys+qlriKN3c63FEGVbSt1iF+G2lrMkyaTFiuOCwYZ2hoqf490q&#10;ONz8NaP0K82690NzNvPLeD6+KDUa9tsPEIH68B/+a39qBUv4vRJ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sOMMAAADaAAAADwAAAAAAAAAAAAAAAACYAgAAZHJzL2Rv&#10;d25yZXYueG1sUEsFBgAAAAAEAAQA9QAAAIgDAAAAAA==&#10;" fillcolor="#f90">
                  <v:shadow on="t" opacity=".5" offset="6pt,6pt"/>
                  <v:textbox>
                    <w:txbxContent>
                      <w:p w:rsidR="00473400" w:rsidRDefault="00473400" w:rsidP="0044041B">
                        <w:pPr>
                          <w:jc w:val="center"/>
                          <w:rPr>
                            <w:b/>
                          </w:rPr>
                        </w:pPr>
                        <w:r>
                          <w:rPr>
                            <w:b/>
                          </w:rPr>
                          <w:t>Project Steering Committee/Project Board</w:t>
                        </w:r>
                      </w:p>
                    </w:txbxContent>
                  </v:textbox>
                </v:rect>
                <v:rect id="Rectangle 48" o:spid="_x0000_s1036" style="position:absolute;left:3789;top:7217;width:14859;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473400" w:rsidRDefault="00473400" w:rsidP="0044041B">
                        <w:pPr>
                          <w:jc w:val="center"/>
                          <w:rPr>
                            <w:b/>
                            <w:bCs/>
                            <w:sz w:val="18"/>
                            <w:szCs w:val="18"/>
                          </w:rPr>
                        </w:pPr>
                        <w:r w:rsidRPr="00CA0EEF">
                          <w:rPr>
                            <w:b/>
                            <w:bCs/>
                            <w:sz w:val="18"/>
                            <w:szCs w:val="18"/>
                          </w:rPr>
                          <w:t xml:space="preserve">Senior </w:t>
                        </w:r>
                        <w:r>
                          <w:rPr>
                            <w:b/>
                            <w:bCs/>
                            <w:sz w:val="18"/>
                            <w:szCs w:val="18"/>
                          </w:rPr>
                          <w:t xml:space="preserve">Beneficiary:  </w:t>
                        </w:r>
                      </w:p>
                      <w:p w:rsidR="00473400" w:rsidRDefault="00473400" w:rsidP="0044041B">
                        <w:pPr>
                          <w:jc w:val="center"/>
                          <w:rPr>
                            <w:b/>
                            <w:bCs/>
                            <w:sz w:val="18"/>
                            <w:szCs w:val="18"/>
                          </w:rPr>
                        </w:pPr>
                        <w:r>
                          <w:rPr>
                            <w:b/>
                            <w:bCs/>
                            <w:sz w:val="18"/>
                            <w:szCs w:val="18"/>
                          </w:rPr>
                          <w:t>MEE</w:t>
                        </w:r>
                      </w:p>
                      <w:p w:rsidR="00473400" w:rsidRDefault="00473400" w:rsidP="00C06EFA">
                        <w:pPr>
                          <w:jc w:val="center"/>
                          <w:rPr>
                            <w:b/>
                            <w:bCs/>
                            <w:sz w:val="18"/>
                            <w:szCs w:val="18"/>
                          </w:rPr>
                        </w:pPr>
                        <w:r>
                          <w:rPr>
                            <w:b/>
                            <w:bCs/>
                            <w:sz w:val="18"/>
                            <w:szCs w:val="18"/>
                          </w:rPr>
                          <w:t>MNR SFA SAA</w:t>
                        </w:r>
                      </w:p>
                      <w:p w:rsidR="00473400" w:rsidRDefault="00473400" w:rsidP="0044041B">
                        <w:pPr>
                          <w:jc w:val="center"/>
                          <w:rPr>
                            <w:b/>
                            <w:bCs/>
                            <w:sz w:val="18"/>
                            <w:szCs w:val="18"/>
                          </w:rPr>
                        </w:pPr>
                        <w:r>
                          <w:rPr>
                            <w:b/>
                            <w:bCs/>
                            <w:sz w:val="18"/>
                            <w:szCs w:val="18"/>
                          </w:rPr>
                          <w:t>MOH</w:t>
                        </w:r>
                      </w:p>
                      <w:p w:rsidR="00473400" w:rsidRDefault="00473400" w:rsidP="0044041B">
                        <w:pPr>
                          <w:jc w:val="center"/>
                          <w:rPr>
                            <w:b/>
                            <w:bCs/>
                            <w:sz w:val="18"/>
                            <w:szCs w:val="18"/>
                          </w:rPr>
                        </w:pPr>
                        <w:r>
                          <w:rPr>
                            <w:b/>
                            <w:bCs/>
                            <w:sz w:val="18"/>
                            <w:szCs w:val="18"/>
                          </w:rPr>
                          <w:t>SBS</w:t>
                        </w:r>
                      </w:p>
                      <w:p w:rsidR="00473400" w:rsidRDefault="00473400" w:rsidP="0044041B">
                        <w:pPr>
                          <w:jc w:val="center"/>
                          <w:rPr>
                            <w:b/>
                            <w:bCs/>
                            <w:sz w:val="18"/>
                            <w:szCs w:val="18"/>
                          </w:rPr>
                        </w:pPr>
                        <w:r>
                          <w:rPr>
                            <w:b/>
                            <w:bCs/>
                            <w:sz w:val="18"/>
                            <w:szCs w:val="18"/>
                          </w:rPr>
                          <w:t>NGO’s</w:t>
                        </w:r>
                      </w:p>
                      <w:p w:rsidR="00473400" w:rsidRDefault="00473400" w:rsidP="0044041B">
                        <w:pPr>
                          <w:jc w:val="center"/>
                          <w:rPr>
                            <w:b/>
                            <w:bCs/>
                            <w:sz w:val="18"/>
                            <w:szCs w:val="18"/>
                          </w:rPr>
                        </w:pPr>
                        <w:r>
                          <w:rPr>
                            <w:b/>
                            <w:bCs/>
                            <w:sz w:val="18"/>
                            <w:szCs w:val="18"/>
                          </w:rPr>
                          <w:t>Academic Institutions</w:t>
                        </w:r>
                      </w:p>
                      <w:p w:rsidR="00473400" w:rsidRPr="00D82B11" w:rsidRDefault="00473400" w:rsidP="0044041B">
                        <w:pPr>
                          <w:jc w:val="center"/>
                          <w:rPr>
                            <w:sz w:val="18"/>
                            <w:szCs w:val="18"/>
                          </w:rPr>
                        </w:pPr>
                      </w:p>
                    </w:txbxContent>
                  </v:textbox>
                </v:rect>
                <v:rect id="Rectangle 49" o:spid="_x0000_s1037" style="position:absolute;left:18648;top:7217;width:1600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arL8A&#10;AADbAAAADwAAAGRycy9kb3ducmV2LnhtbERPzYrCMBC+C/sOYYS9adoeFqlGEVF0L+vvAwzN2Aab&#10;SbeJtvv2G0HwNh/f78wWva3Fg1pvHCtIxwkI4sJpw6WCy3kzmoDwAVlj7ZgU/JGHxfxjMMNcu46P&#10;9DiFUsQQ9jkqqEJocil9UZFFP3YNceSurrUYImxLqVvsYritZZYkX9Ki4dhQYUOriorb6W4V/H7j&#10;Zrnfup9ul5qDKQ6ZpHWm1OewX05BBOrDW/xy73S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1qsvwAAANsAAAAPAAAAAAAAAAAAAAAAAJgCAABkcnMvZG93bnJl&#10;di54bWxQSwUGAAAAAAQABAD1AAAAhAMAAAAA&#10;" fillcolor="#fc0">
                  <v:shadow on="t" opacity=".5" offset="6pt,6pt"/>
                  <v:textbox>
                    <w:txbxContent>
                      <w:p w:rsidR="00473400" w:rsidRDefault="00473400" w:rsidP="0048713C">
                        <w:pPr>
                          <w:spacing w:before="100" w:beforeAutospacing="1" w:after="100" w:afterAutospacing="1"/>
                          <w:jc w:val="center"/>
                          <w:rPr>
                            <w:b/>
                            <w:sz w:val="18"/>
                            <w:szCs w:val="18"/>
                          </w:rPr>
                        </w:pPr>
                        <w:r w:rsidRPr="00CA0EEF">
                          <w:rPr>
                            <w:b/>
                            <w:sz w:val="18"/>
                            <w:szCs w:val="18"/>
                          </w:rPr>
                          <w:t>Executive</w:t>
                        </w:r>
                        <w:r>
                          <w:rPr>
                            <w:b/>
                            <w:sz w:val="18"/>
                            <w:szCs w:val="18"/>
                          </w:rPr>
                          <w:t>:</w:t>
                        </w:r>
                      </w:p>
                      <w:p w:rsidR="00473400" w:rsidRPr="00C542A6" w:rsidRDefault="00473400" w:rsidP="0048713C">
                        <w:pPr>
                          <w:spacing w:before="100" w:beforeAutospacing="1" w:after="100" w:afterAutospacing="1"/>
                          <w:jc w:val="center"/>
                          <w:rPr>
                            <w:rFonts w:cs="Arial"/>
                            <w:sz w:val="20"/>
                            <w:szCs w:val="20"/>
                          </w:rPr>
                        </w:pPr>
                        <w:r>
                          <w:rPr>
                            <w:b/>
                            <w:sz w:val="18"/>
                            <w:szCs w:val="18"/>
                          </w:rPr>
                          <w:t>National Project Director (NPD)</w:t>
                        </w:r>
                      </w:p>
                      <w:p w:rsidR="00473400" w:rsidRDefault="00473400" w:rsidP="0044041B">
                        <w:pPr>
                          <w:jc w:val="center"/>
                          <w:rPr>
                            <w:b/>
                            <w:sz w:val="18"/>
                            <w:szCs w:val="18"/>
                          </w:rPr>
                        </w:pPr>
                      </w:p>
                      <w:p w:rsidR="00473400" w:rsidRPr="00EB563F" w:rsidRDefault="00473400" w:rsidP="0044041B">
                        <w:pPr>
                          <w:jc w:val="center"/>
                          <w:rPr>
                            <w:b/>
                            <w:sz w:val="20"/>
                            <w:szCs w:val="20"/>
                          </w:rPr>
                        </w:pPr>
                      </w:p>
                    </w:txbxContent>
                  </v:textbox>
                </v:rect>
                <v:rect id="Rectangle 50" o:spid="_x0000_s1038" style="position:absolute;left:34650;top:7217;width:1600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473400" w:rsidRPr="00CA0EEF" w:rsidRDefault="00473400" w:rsidP="0044041B">
                        <w:pPr>
                          <w:jc w:val="center"/>
                          <w:rPr>
                            <w:b/>
                            <w:bCs/>
                            <w:sz w:val="18"/>
                            <w:szCs w:val="18"/>
                          </w:rPr>
                        </w:pPr>
                        <w:r w:rsidRPr="00CA0EEF">
                          <w:rPr>
                            <w:b/>
                            <w:bCs/>
                            <w:sz w:val="18"/>
                            <w:szCs w:val="18"/>
                          </w:rPr>
                          <w:t>Senior Supplier</w:t>
                        </w:r>
                        <w:r>
                          <w:rPr>
                            <w:b/>
                            <w:bCs/>
                            <w:sz w:val="18"/>
                            <w:szCs w:val="18"/>
                          </w:rPr>
                          <w:t>:</w:t>
                        </w:r>
                      </w:p>
                      <w:p w:rsidR="00473400" w:rsidRPr="00CB2461" w:rsidRDefault="00473400" w:rsidP="0044041B">
                        <w:pPr>
                          <w:spacing w:before="100" w:beforeAutospacing="1" w:after="100" w:afterAutospacing="1"/>
                          <w:jc w:val="center"/>
                          <w:rPr>
                            <w:b/>
                            <w:sz w:val="18"/>
                            <w:szCs w:val="18"/>
                          </w:rPr>
                        </w:pPr>
                        <w:r w:rsidRPr="00CB2461">
                          <w:rPr>
                            <w:b/>
                            <w:sz w:val="18"/>
                            <w:szCs w:val="18"/>
                          </w:rPr>
                          <w:t>M</w:t>
                        </w:r>
                        <w:r>
                          <w:rPr>
                            <w:b/>
                            <w:sz w:val="18"/>
                            <w:szCs w:val="18"/>
                          </w:rPr>
                          <w:t>EE</w:t>
                        </w:r>
                      </w:p>
                      <w:p w:rsidR="00473400" w:rsidRDefault="00473400" w:rsidP="0044041B">
                        <w:pPr>
                          <w:spacing w:before="100" w:beforeAutospacing="1" w:after="100" w:afterAutospacing="1"/>
                          <w:jc w:val="center"/>
                          <w:rPr>
                            <w:b/>
                            <w:sz w:val="18"/>
                            <w:szCs w:val="18"/>
                          </w:rPr>
                        </w:pPr>
                        <w:r>
                          <w:rPr>
                            <w:b/>
                            <w:sz w:val="18"/>
                            <w:szCs w:val="18"/>
                          </w:rPr>
                          <w:t>UNDP</w:t>
                        </w:r>
                      </w:p>
                      <w:p w:rsidR="00473400" w:rsidRPr="00CB2461" w:rsidRDefault="00473400" w:rsidP="0044041B">
                        <w:pPr>
                          <w:spacing w:before="100" w:beforeAutospacing="1" w:after="100" w:afterAutospacing="1"/>
                          <w:jc w:val="center"/>
                          <w:rPr>
                            <w:b/>
                            <w:sz w:val="18"/>
                            <w:szCs w:val="18"/>
                          </w:rPr>
                        </w:pPr>
                        <w:r>
                          <w:rPr>
                            <w:b/>
                            <w:sz w:val="18"/>
                            <w:szCs w:val="18"/>
                          </w:rPr>
                          <w:t>PCU</w:t>
                        </w:r>
                      </w:p>
                    </w:txbxContent>
                  </v:textbox>
                </v:rect>
                <v:shapetype id="_x0000_t32" coordsize="21600,21600" o:spt="32" o:oned="t" path="m,l21600,21600e" filled="f">
                  <v:path arrowok="t" fillok="f" o:connecttype="none"/>
                  <o:lock v:ext="edit" shapetype="t"/>
                </v:shapetype>
                <v:shape id="AutoShape 51" o:spid="_x0000_s1039" type="#_x0000_t32" style="position:absolute;left:26649;top:21504;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52" o:spid="_x0000_s1040" style="position:absolute;left:360;top:23809;width:1600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5NL8A&#10;AADbAAAADwAAAGRycy9kb3ducmV2LnhtbERP24rCMBB9F/yHMMK+aWpZ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Pk0vwAAANsAAAAPAAAAAAAAAAAAAAAAAJgCAABkcnMvZG93bnJl&#10;di54bWxQSwUGAAAAAAQABAD1AAAAhAMAAAAA&#10;" fillcolor="#fc0">
                  <v:shadow on="t" opacity=".5" offset="6pt,6pt"/>
                  <v:textbox>
                    <w:txbxContent>
                      <w:p w:rsidR="00473400" w:rsidRDefault="00473400" w:rsidP="0044041B">
                        <w:pPr>
                          <w:jc w:val="center"/>
                          <w:rPr>
                            <w:b/>
                            <w:sz w:val="18"/>
                            <w:szCs w:val="18"/>
                          </w:rPr>
                        </w:pPr>
                        <w:r>
                          <w:rPr>
                            <w:b/>
                            <w:sz w:val="18"/>
                            <w:szCs w:val="18"/>
                          </w:rPr>
                          <w:t>Project Assurance</w:t>
                        </w:r>
                      </w:p>
                      <w:p w:rsidR="00473400" w:rsidRPr="00CB2461" w:rsidRDefault="00473400" w:rsidP="0044041B">
                        <w:pPr>
                          <w:jc w:val="center"/>
                          <w:rPr>
                            <w:b/>
                            <w:sz w:val="16"/>
                            <w:szCs w:val="16"/>
                          </w:rPr>
                        </w:pPr>
                        <w:r w:rsidRPr="00CB2461">
                          <w:rPr>
                            <w:b/>
                            <w:sz w:val="16"/>
                            <w:szCs w:val="16"/>
                          </w:rPr>
                          <w:t>UNDP</w:t>
                        </w:r>
                      </w:p>
                    </w:txbxContent>
                  </v:textbox>
                </v:rect>
                <v:rect id="Rectangle 53" o:spid="_x0000_s1041" style="position:absolute;left:36936;top:22850;width:13716;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wBMAA&#10;AADbAAAADwAAAGRycy9kb3ducmV2LnhtbERP3WrCMBS+H/gO4Qi7m6nDDalGUUEUdrXqAxyaY1Pa&#10;nNQkazuffhkMdnc+vt+z3o62FT35UDtWMJ9lIIhLp2uuFFwvx5cliBCRNbaOScE3BdhuJk9rzLUb&#10;+JP6IlYihXDIUYGJsculDKUhi2HmOuLE3Zy3GBP0ldQehxRuW/maZe/SYs2pwWBHB0NlU3xZBR+X&#10;er5o0RR3ejSnftFU/rAflHqejrsViEhj/Bf/uc86zX+D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ywBMAAAADbAAAADwAAAAAAAAAAAAAAAACYAgAAZHJzL2Rvd25y&#10;ZXYueG1sUEsFBgAAAAAEAAQA9QAAAIUDAAAAAA==&#10;" fillcolor="#fc9">
                  <v:shadow on="t" opacity=".5" offset="6pt,6pt"/>
                  <v:textbox>
                    <w:txbxContent>
                      <w:p w:rsidR="00473400" w:rsidRDefault="00473400" w:rsidP="0044041B">
                        <w:pPr>
                          <w:jc w:val="center"/>
                          <w:rPr>
                            <w:b/>
                            <w:sz w:val="18"/>
                            <w:szCs w:val="18"/>
                          </w:rPr>
                        </w:pPr>
                        <w:r>
                          <w:rPr>
                            <w:b/>
                            <w:sz w:val="18"/>
                            <w:szCs w:val="18"/>
                          </w:rPr>
                          <w:t>Project Support</w:t>
                        </w:r>
                      </w:p>
                      <w:p w:rsidR="00473400" w:rsidRPr="00CB2461" w:rsidRDefault="00473400" w:rsidP="0044041B">
                        <w:pPr>
                          <w:spacing w:before="120"/>
                          <w:jc w:val="center"/>
                          <w:rPr>
                            <w:b/>
                            <w:sz w:val="18"/>
                            <w:szCs w:val="18"/>
                          </w:rPr>
                        </w:pPr>
                        <w:r>
                          <w:rPr>
                            <w:b/>
                            <w:sz w:val="18"/>
                            <w:szCs w:val="18"/>
                          </w:rPr>
                          <w:t>PCU</w:t>
                        </w:r>
                      </w:p>
                      <w:p w:rsidR="00473400" w:rsidRPr="00CB2461" w:rsidRDefault="00473400" w:rsidP="0044041B">
                        <w:pPr>
                          <w:spacing w:before="120"/>
                          <w:jc w:val="center"/>
                          <w:rPr>
                            <w:b/>
                            <w:sz w:val="18"/>
                            <w:szCs w:val="18"/>
                          </w:rPr>
                        </w:pPr>
                        <w:r w:rsidRPr="00CB2461">
                          <w:rPr>
                            <w:b/>
                            <w:sz w:val="18"/>
                            <w:szCs w:val="18"/>
                          </w:rPr>
                          <w:t>UNDP</w:t>
                        </w:r>
                      </w:p>
                    </w:txbxContent>
                  </v:textbox>
                </v:rect>
                <v:shape id="AutoShape 54" o:spid="_x0000_s1042" type="#_x0000_t32" style="position:absolute;left:33507;top:26247;width:3429;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roundrect id="AutoShape 55" o:spid="_x0000_s1043" style="position:absolute;left:2646;top:359;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xYMEA&#10;AADbAAAADwAAAGRycy9kb3ducmV2LnhtbERPTWvCQBC9C/0PyxS81U1DbUN0lTZQ0ZNoBfE2ZMck&#10;mJ0N2a2u/94VBG/zeJ8znQfTijP1rrGs4H2UgCAurW64UrD7+33LQDiPrLG1TAqu5GA+exlMMdf2&#10;whs6b30lYgi7HBXU3ne5lK6syaAb2Y44ckfbG/QR9pXUPV5iuGllmiSf0mDDsaHGjoqaytP23yiQ&#10;h6xYjT8O6T6suVyk8ueUFUGp4Wv4noDwFPxT/HAvdZz/B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8WDBAAAA2wAAAA8AAAAAAAAAAAAAAAAAmAIAAGRycy9kb3du&#10;cmV2LnhtbFBLBQYAAAAABAAEAPUAAACGAwAAAAA=&#10;" fillcolor="#9cf">
                  <v:textbox>
                    <w:txbxContent>
                      <w:p w:rsidR="00473400" w:rsidRPr="001D0B24" w:rsidRDefault="00473400" w:rsidP="0044041B">
                        <w:pPr>
                          <w:spacing w:after="0"/>
                          <w:jc w:val="center"/>
                          <w:rPr>
                            <w:b/>
                            <w:sz w:val="24"/>
                          </w:rPr>
                        </w:pPr>
                        <w:r w:rsidRPr="001D0B24">
                          <w:rPr>
                            <w:b/>
                            <w:sz w:val="24"/>
                          </w:rPr>
                          <w:t>Project Organisation Structure</w:t>
                        </w:r>
                      </w:p>
                    </w:txbxContent>
                  </v:textbox>
                </v:roundrect>
                <v:rect id="Rectangle 56" o:spid="_x0000_s1044" style="position:absolute;left:1986;top:36668;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rsidR="00473400" w:rsidRDefault="00473400" w:rsidP="0044041B">
                        <w:pPr>
                          <w:jc w:val="center"/>
                          <w:rPr>
                            <w:sz w:val="18"/>
                            <w:szCs w:val="18"/>
                          </w:rPr>
                        </w:pPr>
                        <w:r>
                          <w:rPr>
                            <w:b/>
                            <w:sz w:val="18"/>
                            <w:szCs w:val="18"/>
                          </w:rPr>
                          <w:t>2 National Experts on data collection, organisation and analysis</w:t>
                        </w:r>
                      </w:p>
                      <w:p w:rsidR="00473400" w:rsidRDefault="00473400" w:rsidP="0044041B">
                        <w:pPr>
                          <w:jc w:val="center"/>
                          <w:rPr>
                            <w:sz w:val="18"/>
                            <w:szCs w:val="18"/>
                          </w:rPr>
                        </w:pPr>
                      </w:p>
                    </w:txbxContent>
                  </v:textbox>
                </v:rect>
                <v:rect id="Rectangle 57" o:spid="_x0000_s1045" style="position:absolute;left:36936;top:36668;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E8cEA&#10;AADbAAAADwAAAGRycy9kb3ducmV2LnhtbERPS2sCMRC+F/wPYYTealYPRbdG8YG0V3WRHofNbLK4&#10;maybVLf99Y0geJuP7znzZe8acaUu1J4VjEcZCOLS65qNguK4e5uCCBFZY+OZFPxSgOVi8DLHXPsb&#10;7+l6iEakEA45KrAxtrmUobTkMIx8S5y4yncOY4KdkbrDWwp3jZxk2bt0WHNqsNjSxlJ5Pvw4Be16&#10;tS0uf/vqXJ1082121nwWVqnXYb/6ABGpj0/xw/2l0/wZ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BPHBAAAA2wAAAA8AAAAAAAAAAAAAAAAAmAIAAGRycy9kb3du&#10;cmV2LnhtbFBLBQYAAAAABAAEAPUAAACGAwAAAAA=&#10;" fillcolor="#ff9">
                  <v:shadow on="t" opacity=".5" offset="6pt,6pt"/>
                  <v:textbox>
                    <w:txbxContent>
                      <w:p w:rsidR="00473400" w:rsidRDefault="00473400" w:rsidP="0044041B">
                        <w:pPr>
                          <w:jc w:val="center"/>
                          <w:rPr>
                            <w:b/>
                            <w:sz w:val="18"/>
                            <w:szCs w:val="18"/>
                          </w:rPr>
                        </w:pPr>
                        <w:r>
                          <w:rPr>
                            <w:b/>
                            <w:sz w:val="18"/>
                            <w:szCs w:val="18"/>
                          </w:rPr>
                          <w:t>National Public Awareness Expert</w:t>
                        </w:r>
                      </w:p>
                      <w:p w:rsidR="00473400" w:rsidRPr="00EB563F" w:rsidRDefault="00473400" w:rsidP="0044041B">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6" type="#_x0000_t34" style="position:absolute;left:14165;top:24190;width:8382;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1c4MQAAADbAAAADwAAAGRycy9kb3ducmV2LnhtbESPwWrCQBCG74LvsEyhN900oITUVaSg&#10;2NaL2ktvY3aaDc3Ohuyq8e07h4LH4Z//m28Wq8G36kp9bAIbeJlmoIirYBuuDXydNpMCVEzIFtvA&#10;ZOBOEVbL8WiBpQ03PtD1mGolEI4lGnApdaXWsXLkMU5DRyzZT+g9Jhn7WtsebwL3rc6zbK49NiwX&#10;HHb05qj6PV68aLwf8s8tFvdtMft26/nHeV/PzsY8Pw3rV1CJhvRY/m/vrIFc7OUXA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zgxAAAANsAAAAPAAAAAAAAAAAA&#10;AAAAAKECAABkcnMvZG93bnJldi54bWxQSwUGAAAAAAQABAD5AAAAkgMAAAAA&#10;"/>
                <v:shape id="AutoShape 59" o:spid="_x0000_s1047" type="#_x0000_t34" style="position:absolute;left:30739;top:24190;width:838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Y5sQAAADbAAAADwAAAGRycy9kb3ducmV2LnhtbESPT2vCQBTE70K/w/IKXsRsEmqR1FWk&#10;tKDHaKE9PrIvf2j2bZpdTeKn7xYKHoeZ+Q2z2Y2mFVfqXWNZQRLFIIgLqxuuFHyc35drEM4ja2wt&#10;k4KJHOy2D7MNZtoOnNP15CsRIOwyVFB732VSuqImgy6yHXHwStsb9EH2ldQ9DgFuWpnG8bM02HBY&#10;qLGj15qK79PFKFis9j/x11N55Ld8uiWfw8WnjpSaP477FxCeRn8P/7cPWkGawN+X8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xjmxAAAANsAAAAPAAAAAAAAAAAA&#10;AAAAAKECAABkcnMvZG93bnJldi54bWxQSwUGAAAAAAQABAD5AAAAkgMAAAAA&#10;"/>
                <v:rect id="Rectangle 60" o:spid="_x0000_s1048" style="position:absolute;left:19315;top:36668;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PcMA&#10;AADbAAAADwAAAGRycy9kb3ducmV2LnhtbESPwWrDMBBE74X+g9hAbo0cH0JxogS3JbTXpCbkuFhr&#10;ydhauZaauP36KhDocZiZN8xmN7leXGgMrWcFy0UGgrj2umWjoPrcPz2DCBFZY++ZFPxQgN328WGD&#10;hfZXPtDlGI1IEA4FKrAxDoWUobbkMCz8QJy8xo8OY5KjkXrEa4K7XuZZtpIOW04LFgd6tVR3x2+n&#10;YHgp36qv30PTNSfdn83emvfKKjWfTeUaRKQp/ofv7Q+tIM/h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cPcMAAADbAAAADwAAAAAAAAAAAAAAAACYAgAAZHJzL2Rv&#10;d25yZXYueG1sUEsFBgAAAAAEAAQA9QAAAIgDAAAAAA==&#10;" fillcolor="#ff9">
                  <v:shadow on="t" opacity=".5" offset="6pt,6pt"/>
                  <v:textbox>
                    <w:txbxContent>
                      <w:p w:rsidR="00473400" w:rsidRDefault="00473400" w:rsidP="0044041B">
                        <w:pPr>
                          <w:jc w:val="center"/>
                          <w:rPr>
                            <w:b/>
                            <w:sz w:val="18"/>
                            <w:szCs w:val="18"/>
                          </w:rPr>
                        </w:pPr>
                        <w:r>
                          <w:rPr>
                            <w:b/>
                            <w:sz w:val="18"/>
                            <w:szCs w:val="18"/>
                          </w:rPr>
                          <w:t>National Expert in Regulatory Analysis and recommendations</w:t>
                        </w:r>
                      </w:p>
                      <w:p w:rsidR="00473400" w:rsidRPr="00EB563F" w:rsidRDefault="00473400" w:rsidP="0044041B">
                        <w:pPr>
                          <w:jc w:val="center"/>
                          <w:rPr>
                            <w:sz w:val="20"/>
                            <w:szCs w:val="20"/>
                          </w:rPr>
                        </w:pPr>
                      </w:p>
                    </w:txbxContent>
                  </v:textbox>
                </v:rect>
                <v:shape id="AutoShape 61" o:spid="_x0000_s1049" type="#_x0000_t32" style="position:absolute;left:26649;top:28286;width:6;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62" o:spid="_x0000_s1050" type="#_x0000_t34" style="position:absolute;left:16346;top:13517;width:2305;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S0hcQAAADbAAAADwAAAGRycy9kb3ducmV2LnhtbESPQWvCQBSE7wX/w/KE3upGa0ViNiIt&#10;LQoFMXrw+Mw+k8Xs25DdmvTfdwuFHoeZ+YbJ1oNtxJ06bxwrmE4SEMSl04YrBafj+9MShA/IGhvH&#10;pOCbPKzz0UOGqXY9H+hehEpECPsUFdQhtKmUvqzJop+4ljh6V9dZDFF2ldQd9hFuGzlLkoW0aDgu&#10;1NjSa03lrfiykULm8lH0z9vpnj7nZ/P24nfnnVKP42GzAhFoCP/hv/ZWK5jN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LSFxAAAANsAAAAPAAAAAAAAAAAA&#10;AAAAAKECAABkcnMvZG93bnJldi54bWxQSwUGAAAAAAQABAD5AAAAkgMAAAAA&#10;" adj="10770"/>
                <w10:anchorlock/>
              </v:group>
            </w:pict>
          </mc:Fallback>
        </mc:AlternateContent>
      </w:r>
    </w:p>
    <w:p w:rsidR="002C0AFD" w:rsidRPr="00B6391F" w:rsidRDefault="002C0AFD" w:rsidP="002C0AFD">
      <w:pPr>
        <w:tabs>
          <w:tab w:val="left" w:pos="2899"/>
        </w:tabs>
        <w:rPr>
          <w:rFonts w:ascii="Times New Roman" w:hAnsi="Times New Roman"/>
          <w:szCs w:val="22"/>
          <w:lang w:val="en-US"/>
        </w:rPr>
      </w:pPr>
    </w:p>
    <w:p w:rsidR="003A5F9C" w:rsidRPr="00B6391F" w:rsidRDefault="003A5F9C" w:rsidP="003A5F9C">
      <w:pPr>
        <w:pStyle w:val="NumberedParas"/>
        <w:numPr>
          <w:ilvl w:val="0"/>
          <w:numId w:val="0"/>
        </w:numPr>
        <w:rPr>
          <w:color w:val="000000"/>
          <w:sz w:val="22"/>
        </w:rPr>
      </w:pPr>
      <w:r w:rsidRPr="00B6391F">
        <w:rPr>
          <w:b/>
          <w:sz w:val="22"/>
        </w:rPr>
        <w:t xml:space="preserve">Project Board </w:t>
      </w:r>
      <w:r w:rsidRPr="00B6391F">
        <w:rPr>
          <w:sz w:val="22"/>
        </w:rPr>
        <w:t xml:space="preserve">is responsible for making management decisions for a project in particular when guidance is required by the Project Manager.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w:t>
      </w:r>
      <w:r w:rsidR="00817AF3" w:rsidRPr="00B6391F">
        <w:rPr>
          <w:sz w:val="22"/>
        </w:rPr>
        <w:t xml:space="preserve"> </w:t>
      </w:r>
      <w:r w:rsidRPr="00B6391F">
        <w:rPr>
          <w:color w:val="000000"/>
          <w:sz w:val="22"/>
        </w:rPr>
        <w:t>Based on the approved Annual WorkPlan, the Project Board can also consider and approve the quarterly plans (if applicable) and also approve any essential deviations from the original plans.</w:t>
      </w:r>
    </w:p>
    <w:p w:rsidR="003A5F9C" w:rsidRPr="00B6391F" w:rsidRDefault="003A5F9C" w:rsidP="003A5F9C">
      <w:pPr>
        <w:pStyle w:val="NumberedParas"/>
        <w:numPr>
          <w:ilvl w:val="0"/>
          <w:numId w:val="0"/>
        </w:numPr>
        <w:rPr>
          <w:color w:val="000000"/>
          <w:sz w:val="22"/>
        </w:rPr>
      </w:pPr>
    </w:p>
    <w:p w:rsidR="003A5F9C" w:rsidRPr="00B6391F" w:rsidRDefault="003A5F9C" w:rsidP="003A5F9C">
      <w:pPr>
        <w:pStyle w:val="NumberedParas"/>
        <w:numPr>
          <w:ilvl w:val="0"/>
          <w:numId w:val="0"/>
        </w:numPr>
        <w:rPr>
          <w:sz w:val="22"/>
        </w:rPr>
      </w:pPr>
      <w:r w:rsidRPr="00B6391F">
        <w:rPr>
          <w:sz w:val="22"/>
        </w:rPr>
        <w:t xml:space="preserve">In order to ensure UNDP’s ultimate accountability for the project results, Project Board decisions will be made in accordance to standards that shall ensure management for development results, best value money, fairness, integrity, transparency and effective international competition, and </w:t>
      </w:r>
      <w:r w:rsidR="00817AF3" w:rsidRPr="00B6391F">
        <w:rPr>
          <w:sz w:val="22"/>
        </w:rPr>
        <w:t>Seychelles</w:t>
      </w:r>
      <w:r w:rsidRPr="00B6391F">
        <w:rPr>
          <w:sz w:val="22"/>
        </w:rPr>
        <w:t xml:space="preserve"> law as well as UNDP rules and regulations.  In case consensus cannot be reached within the Board, the final decisi</w:t>
      </w:r>
      <w:r w:rsidR="00626753" w:rsidRPr="00B6391F">
        <w:rPr>
          <w:sz w:val="22"/>
        </w:rPr>
        <w:t xml:space="preserve">on shall rest with the UNDP. </w:t>
      </w:r>
    </w:p>
    <w:p w:rsidR="003A5F9C" w:rsidRPr="00B6391F" w:rsidRDefault="003A5F9C" w:rsidP="003A5F9C">
      <w:pPr>
        <w:pStyle w:val="ListParagraph"/>
        <w:ind w:left="0"/>
        <w:rPr>
          <w:rFonts w:ascii="Times New Roman" w:hAnsi="Times New Roman"/>
          <w:szCs w:val="22"/>
        </w:rPr>
      </w:pPr>
    </w:p>
    <w:p w:rsidR="003A5F9C" w:rsidRPr="00B6391F" w:rsidRDefault="003A5F9C" w:rsidP="003A5F9C">
      <w:pPr>
        <w:pStyle w:val="NumberedParas"/>
        <w:numPr>
          <w:ilvl w:val="0"/>
          <w:numId w:val="0"/>
        </w:numPr>
        <w:rPr>
          <w:sz w:val="22"/>
        </w:rPr>
      </w:pPr>
      <w:r w:rsidRPr="00B6391F">
        <w:rPr>
          <w:sz w:val="22"/>
        </w:rPr>
        <w:t xml:space="preserve">Potential members of the Project Board are reviewed and recommended for approval during the PAC meeting.  Representatives of other stakeholders can be included in the Board as appropriate.  The Board contains four distinct roles, including: </w:t>
      </w:r>
    </w:p>
    <w:p w:rsidR="003A5F9C" w:rsidRPr="00B6391F" w:rsidRDefault="003A5F9C" w:rsidP="003A5F9C">
      <w:pPr>
        <w:rPr>
          <w:rFonts w:ascii="Times New Roman" w:hAnsi="Times New Roman"/>
          <w:szCs w:val="22"/>
        </w:rPr>
      </w:pPr>
    </w:p>
    <w:p w:rsidR="00AB7342" w:rsidRPr="00B6391F" w:rsidRDefault="003A5F9C" w:rsidP="00381E23">
      <w:pPr>
        <w:numPr>
          <w:ilvl w:val="0"/>
          <w:numId w:val="11"/>
        </w:numPr>
        <w:spacing w:after="0"/>
        <w:rPr>
          <w:rFonts w:ascii="Times New Roman" w:hAnsi="Times New Roman"/>
          <w:szCs w:val="22"/>
        </w:rPr>
      </w:pPr>
      <w:r w:rsidRPr="00B6391F">
        <w:rPr>
          <w:rFonts w:ascii="Times New Roman" w:hAnsi="Times New Roman"/>
          <w:b/>
          <w:szCs w:val="22"/>
        </w:rPr>
        <w:t>An Executive</w:t>
      </w:r>
      <w:r w:rsidRPr="00B6391F">
        <w:rPr>
          <w:rFonts w:ascii="Times New Roman" w:hAnsi="Times New Roman"/>
          <w:szCs w:val="22"/>
        </w:rPr>
        <w:t>: individual representing the project ownership to chair the group.</w:t>
      </w:r>
      <w:r w:rsidRPr="00B6391F">
        <w:rPr>
          <w:rFonts w:ascii="Times New Roman" w:hAnsi="Times New Roman"/>
          <w:i/>
          <w:szCs w:val="22"/>
        </w:rPr>
        <w:t xml:space="preserve"> </w:t>
      </w:r>
    </w:p>
    <w:p w:rsidR="003A5F9C" w:rsidRPr="00B6391F" w:rsidRDefault="003A5F9C" w:rsidP="00381E23">
      <w:pPr>
        <w:numPr>
          <w:ilvl w:val="0"/>
          <w:numId w:val="11"/>
        </w:numPr>
        <w:spacing w:after="0"/>
        <w:rPr>
          <w:rFonts w:ascii="Times New Roman" w:hAnsi="Times New Roman"/>
          <w:szCs w:val="22"/>
        </w:rPr>
      </w:pPr>
      <w:r w:rsidRPr="00B6391F">
        <w:rPr>
          <w:rFonts w:ascii="Times New Roman" w:hAnsi="Times New Roman"/>
          <w:b/>
          <w:szCs w:val="22"/>
        </w:rPr>
        <w:t>Senior Supplier</w:t>
      </w:r>
      <w:r w:rsidRPr="00B6391F">
        <w:rPr>
          <w:rFonts w:ascii="Times New Roman" w:hAnsi="Times New Roman"/>
          <w:szCs w:val="22"/>
        </w:rPr>
        <w:t xml:space="preserve">: individual or group representing the interests of the parties concerned which provide funding for specific cost sharing projects and/or technical expertise to </w:t>
      </w:r>
      <w:r w:rsidRPr="00B6391F">
        <w:rPr>
          <w:rFonts w:ascii="Times New Roman" w:hAnsi="Times New Roman"/>
          <w:szCs w:val="22"/>
        </w:rPr>
        <w:lastRenderedPageBreak/>
        <w:t>the project. The Senior Supplier’s primary function within the Board is to provide guidance regarding the technical feasibility of the project.</w:t>
      </w:r>
      <w:bookmarkStart w:id="15" w:name="_Toc161672920"/>
      <w:r w:rsidRPr="00B6391F">
        <w:rPr>
          <w:rFonts w:ascii="Times New Roman" w:hAnsi="Times New Roman"/>
          <w:szCs w:val="22"/>
        </w:rPr>
        <w:t xml:space="preserve"> </w:t>
      </w:r>
    </w:p>
    <w:bookmarkEnd w:id="15"/>
    <w:p w:rsidR="00AB7342" w:rsidRPr="00B6391F" w:rsidRDefault="003A5F9C" w:rsidP="00381E23">
      <w:pPr>
        <w:numPr>
          <w:ilvl w:val="0"/>
          <w:numId w:val="11"/>
        </w:numPr>
        <w:spacing w:after="0"/>
        <w:rPr>
          <w:rFonts w:ascii="Times New Roman" w:hAnsi="Times New Roman"/>
          <w:szCs w:val="22"/>
        </w:rPr>
      </w:pPr>
      <w:r w:rsidRPr="00B6391F">
        <w:rPr>
          <w:rFonts w:ascii="Times New Roman" w:hAnsi="Times New Roman"/>
          <w:b/>
          <w:szCs w:val="22"/>
        </w:rPr>
        <w:t>Senior Beneficiary</w:t>
      </w:r>
      <w:r w:rsidRPr="00B6391F">
        <w:rPr>
          <w:rFonts w:ascii="Times New Roman" w:hAnsi="Times New Roman"/>
          <w:szCs w:val="22"/>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rsidR="003A5F9C" w:rsidRPr="00B6391F" w:rsidRDefault="003A5F9C" w:rsidP="00381E23">
      <w:pPr>
        <w:numPr>
          <w:ilvl w:val="0"/>
          <w:numId w:val="11"/>
        </w:numPr>
        <w:spacing w:after="0"/>
        <w:rPr>
          <w:rFonts w:ascii="Times New Roman" w:hAnsi="Times New Roman"/>
          <w:szCs w:val="22"/>
        </w:rPr>
      </w:pPr>
      <w:r w:rsidRPr="00B6391F">
        <w:rPr>
          <w:rFonts w:ascii="Times New Roman" w:hAnsi="Times New Roman"/>
          <w:szCs w:val="22"/>
        </w:rPr>
        <w:t>The</w:t>
      </w:r>
      <w:r w:rsidRPr="00B6391F">
        <w:rPr>
          <w:rFonts w:ascii="Times New Roman" w:hAnsi="Times New Roman"/>
          <w:b/>
          <w:szCs w:val="22"/>
        </w:rPr>
        <w:t xml:space="preserve"> Project Assurance</w:t>
      </w:r>
      <w:r w:rsidRPr="00B6391F">
        <w:rPr>
          <w:rFonts w:ascii="Times New Roman" w:hAnsi="Times New Roman"/>
          <w:szCs w:val="22"/>
        </w:rPr>
        <w:t xml:space="preserve"> role supports the Project Board Executive by carrying out objective and independent project oversight and monitoring functions.  The Project Manager and Project Assurance roles should never be held by the same individual for the same project. </w:t>
      </w:r>
    </w:p>
    <w:p w:rsidR="003A5F9C" w:rsidRPr="00B6391F" w:rsidRDefault="003A5F9C" w:rsidP="003A5F9C">
      <w:pPr>
        <w:pStyle w:val="NumberedParas"/>
        <w:numPr>
          <w:ilvl w:val="0"/>
          <w:numId w:val="0"/>
        </w:numPr>
        <w:rPr>
          <w:color w:val="000000"/>
          <w:sz w:val="22"/>
          <w:lang w:val="en-GB"/>
        </w:rPr>
      </w:pPr>
    </w:p>
    <w:p w:rsidR="003A5F9C" w:rsidRPr="00B6391F" w:rsidRDefault="003A5F9C" w:rsidP="003A5F9C">
      <w:pPr>
        <w:pStyle w:val="NumberedParas"/>
        <w:numPr>
          <w:ilvl w:val="0"/>
          <w:numId w:val="0"/>
        </w:numPr>
        <w:rPr>
          <w:sz w:val="22"/>
        </w:rPr>
      </w:pPr>
      <w:r w:rsidRPr="00B6391F">
        <w:rPr>
          <w:b/>
          <w:bCs/>
          <w:sz w:val="22"/>
        </w:rPr>
        <w:t>Project Manager</w:t>
      </w:r>
      <w:r w:rsidRPr="00B6391F">
        <w:rPr>
          <w:sz w:val="22"/>
        </w:rPr>
        <w:t xml:space="preserve">: The Project Manager (PM) has the authority to run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w:t>
      </w:r>
    </w:p>
    <w:p w:rsidR="003A5F9C" w:rsidRPr="00B6391F" w:rsidRDefault="003A5F9C" w:rsidP="003A5F9C">
      <w:pPr>
        <w:rPr>
          <w:rFonts w:ascii="Times New Roman" w:hAnsi="Times New Roman"/>
          <w:szCs w:val="22"/>
        </w:rPr>
      </w:pPr>
    </w:p>
    <w:p w:rsidR="003A5F9C" w:rsidRPr="00B6391F" w:rsidRDefault="003A5F9C" w:rsidP="003A5F9C">
      <w:pPr>
        <w:pStyle w:val="NumberedParas"/>
        <w:numPr>
          <w:ilvl w:val="0"/>
          <w:numId w:val="0"/>
        </w:numPr>
        <w:rPr>
          <w:sz w:val="22"/>
        </w:rPr>
      </w:pPr>
      <w:r w:rsidRPr="00B6391F">
        <w:rPr>
          <w:b/>
          <w:bCs/>
          <w:sz w:val="22"/>
        </w:rPr>
        <w:t>Project Support</w:t>
      </w:r>
      <w:r w:rsidRPr="00B6391F">
        <w:rPr>
          <w:sz w:val="22"/>
        </w:rPr>
        <w:t xml:space="preserve">: The Project Support role provides project administration, management and technical support to </w:t>
      </w:r>
      <w:r w:rsidR="00AB7342" w:rsidRPr="00B6391F">
        <w:rPr>
          <w:sz w:val="22"/>
        </w:rPr>
        <w:t>the Project Manager as required.</w:t>
      </w:r>
    </w:p>
    <w:p w:rsidR="003A5F9C" w:rsidRPr="00B6391F" w:rsidRDefault="003A5F9C" w:rsidP="003A5F9C">
      <w:pPr>
        <w:ind w:right="1008"/>
        <w:rPr>
          <w:rFonts w:ascii="Times New Roman" w:hAnsi="Times New Roman"/>
          <w:b/>
          <w:bCs/>
          <w:szCs w:val="22"/>
        </w:rPr>
      </w:pPr>
    </w:p>
    <w:p w:rsidR="009776B7" w:rsidRPr="00B6391F" w:rsidRDefault="003A5F9C" w:rsidP="003A5F9C">
      <w:pPr>
        <w:pStyle w:val="NumberedParas"/>
        <w:numPr>
          <w:ilvl w:val="0"/>
          <w:numId w:val="0"/>
        </w:numPr>
        <w:rPr>
          <w:sz w:val="22"/>
        </w:rPr>
      </w:pPr>
      <w:r w:rsidRPr="00B6391F">
        <w:rPr>
          <w:b/>
          <w:sz w:val="22"/>
        </w:rPr>
        <w:t>Audit</w:t>
      </w:r>
      <w:r w:rsidRPr="00B6391F">
        <w:rPr>
          <w:sz w:val="22"/>
        </w:rPr>
        <w:t xml:space="preserve">: </w:t>
      </w:r>
      <w:r w:rsidR="004B3F05" w:rsidRPr="004B3F05">
        <w:rPr>
          <w:sz w:val="22"/>
        </w:rPr>
        <w:t>Audit will be conducted according to UNDP Financial Regulations and Rules and applicable Audit policies</w:t>
      </w:r>
      <w:r w:rsidR="00663340" w:rsidRPr="00B6391F">
        <w:rPr>
          <w:sz w:val="22"/>
        </w:rPr>
        <w:t>.</w:t>
      </w:r>
    </w:p>
    <w:p w:rsidR="00613457" w:rsidRPr="00B6391F" w:rsidRDefault="00613457" w:rsidP="00440016">
      <w:pPr>
        <w:pStyle w:val="Heading1"/>
        <w:rPr>
          <w:rFonts w:ascii="Times New Roman" w:hAnsi="Times New Roman" w:cs="Times New Roman"/>
        </w:rPr>
      </w:pPr>
      <w:bookmarkStart w:id="16" w:name="_Toc403989143"/>
      <w:r w:rsidRPr="00B6391F">
        <w:rPr>
          <w:rFonts w:ascii="Times New Roman" w:hAnsi="Times New Roman" w:cs="Times New Roman"/>
        </w:rPr>
        <w:t>Legal Context</w:t>
      </w:r>
      <w:bookmarkEnd w:id="16"/>
    </w:p>
    <w:p w:rsidR="00613457" w:rsidRPr="00B6391F" w:rsidRDefault="00613457" w:rsidP="00613457">
      <w:pPr>
        <w:pStyle w:val="NumberedParas"/>
        <w:numPr>
          <w:ilvl w:val="0"/>
          <w:numId w:val="0"/>
        </w:numPr>
        <w:rPr>
          <w:sz w:val="22"/>
        </w:rPr>
      </w:pPr>
    </w:p>
    <w:p w:rsidR="00613457" w:rsidRPr="00B6391F" w:rsidRDefault="00613457" w:rsidP="00613457">
      <w:pPr>
        <w:pStyle w:val="NumberedParas"/>
        <w:numPr>
          <w:ilvl w:val="0"/>
          <w:numId w:val="0"/>
        </w:numPr>
        <w:rPr>
          <w:sz w:val="22"/>
        </w:rPr>
      </w:pPr>
      <w:r w:rsidRPr="00B6391F">
        <w:rPr>
          <w:sz w:val="22"/>
        </w:rPr>
        <w:t>This document together with the CP</w:t>
      </w:r>
      <w:r w:rsidR="00343532" w:rsidRPr="00B6391F">
        <w:rPr>
          <w:sz w:val="22"/>
        </w:rPr>
        <w:t>D</w:t>
      </w:r>
      <w:r w:rsidRPr="00B6391F">
        <w:rPr>
          <w:sz w:val="22"/>
        </w:rPr>
        <w:t xml:space="preserve"> signed by the Government and UNDP which is incorporated by reference </w:t>
      </w:r>
      <w:r w:rsidRPr="00B6391F">
        <w:rPr>
          <w:iCs/>
          <w:sz w:val="22"/>
          <w:shd w:val="clear" w:color="auto" w:fill="FFFFFF"/>
        </w:rPr>
        <w:t xml:space="preserve">constitute together a Project Document as referred to in the SBAA </w:t>
      </w:r>
      <w:r w:rsidRPr="00B6391F">
        <w:rPr>
          <w:sz w:val="22"/>
        </w:rPr>
        <w:t>and all CP</w:t>
      </w:r>
      <w:r w:rsidR="00343532" w:rsidRPr="00B6391F">
        <w:rPr>
          <w:sz w:val="22"/>
        </w:rPr>
        <w:t>D</w:t>
      </w:r>
      <w:r w:rsidRPr="00B6391F">
        <w:rPr>
          <w:sz w:val="22"/>
        </w:rPr>
        <w:t xml:space="preserve"> provisions apply to this document.  </w:t>
      </w:r>
    </w:p>
    <w:p w:rsidR="00613457" w:rsidRPr="00B6391F" w:rsidRDefault="00613457" w:rsidP="00613457">
      <w:pPr>
        <w:rPr>
          <w:rFonts w:ascii="Times New Roman" w:hAnsi="Times New Roman"/>
          <w:iCs/>
          <w:szCs w:val="22"/>
        </w:rPr>
      </w:pPr>
    </w:p>
    <w:p w:rsidR="00613457" w:rsidRPr="00B6391F" w:rsidRDefault="00613457" w:rsidP="00613457">
      <w:pPr>
        <w:pStyle w:val="NumberedParas"/>
        <w:numPr>
          <w:ilvl w:val="0"/>
          <w:numId w:val="0"/>
        </w:numPr>
        <w:rPr>
          <w:sz w:val="22"/>
        </w:rPr>
      </w:pPr>
      <w:r w:rsidRPr="00B6391F">
        <w:rPr>
          <w:sz w:val="22"/>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613457" w:rsidRPr="00B6391F" w:rsidRDefault="00613457" w:rsidP="00613457">
      <w:pPr>
        <w:pStyle w:val="NumberedParas"/>
        <w:numPr>
          <w:ilvl w:val="0"/>
          <w:numId w:val="0"/>
        </w:numPr>
        <w:rPr>
          <w:sz w:val="22"/>
        </w:rPr>
      </w:pPr>
    </w:p>
    <w:p w:rsidR="00613457" w:rsidRPr="00B6391F" w:rsidRDefault="00613457" w:rsidP="00613457">
      <w:pPr>
        <w:pStyle w:val="NumberedParas"/>
        <w:numPr>
          <w:ilvl w:val="0"/>
          <w:numId w:val="0"/>
        </w:numPr>
        <w:rPr>
          <w:sz w:val="22"/>
        </w:rPr>
      </w:pPr>
      <w:r w:rsidRPr="00B6391F">
        <w:rPr>
          <w:sz w:val="22"/>
        </w:rPr>
        <w:t>The implementing partner shall:</w:t>
      </w:r>
    </w:p>
    <w:p w:rsidR="00613457" w:rsidRPr="00B6391F" w:rsidRDefault="00613457" w:rsidP="00381E23">
      <w:pPr>
        <w:numPr>
          <w:ilvl w:val="0"/>
          <w:numId w:val="12"/>
        </w:numPr>
        <w:spacing w:after="0"/>
        <w:jc w:val="left"/>
        <w:rPr>
          <w:rFonts w:ascii="Times New Roman" w:hAnsi="Times New Roman"/>
          <w:szCs w:val="22"/>
        </w:rPr>
      </w:pPr>
      <w:r w:rsidRPr="00B6391F">
        <w:rPr>
          <w:rFonts w:ascii="Times New Roman" w:hAnsi="Times New Roman"/>
          <w:szCs w:val="22"/>
        </w:rPr>
        <w:t>put in place an appropriate security plan and maintain the security plan, taking into account the security situation in the country where the project is being carried;</w:t>
      </w:r>
    </w:p>
    <w:p w:rsidR="00613457" w:rsidRPr="00B6391F" w:rsidRDefault="00613457" w:rsidP="00381E23">
      <w:pPr>
        <w:numPr>
          <w:ilvl w:val="0"/>
          <w:numId w:val="12"/>
        </w:numPr>
        <w:spacing w:after="0"/>
        <w:jc w:val="left"/>
        <w:rPr>
          <w:rFonts w:ascii="Times New Roman" w:hAnsi="Times New Roman"/>
          <w:szCs w:val="22"/>
        </w:rPr>
      </w:pPr>
      <w:r w:rsidRPr="00B6391F">
        <w:rPr>
          <w:rFonts w:ascii="Times New Roman" w:hAnsi="Times New Roman"/>
          <w:szCs w:val="22"/>
        </w:rPr>
        <w:t>assume all risks and liabilities related to the implementing partner’s security, and the full implementation of the security plan.</w:t>
      </w:r>
    </w:p>
    <w:p w:rsidR="00613457" w:rsidRPr="00B6391F" w:rsidRDefault="00613457" w:rsidP="00613457">
      <w:pPr>
        <w:ind w:left="360"/>
        <w:rPr>
          <w:rFonts w:ascii="Times New Roman" w:hAnsi="Times New Roman"/>
          <w:szCs w:val="22"/>
        </w:rPr>
      </w:pPr>
    </w:p>
    <w:p w:rsidR="00613457" w:rsidRPr="00B6391F" w:rsidRDefault="00613457" w:rsidP="00613457">
      <w:pPr>
        <w:pStyle w:val="NumberedParas"/>
        <w:numPr>
          <w:ilvl w:val="0"/>
          <w:numId w:val="0"/>
        </w:numPr>
        <w:rPr>
          <w:sz w:val="22"/>
        </w:rPr>
      </w:pPr>
      <w:r w:rsidRPr="00B6391F">
        <w:rPr>
          <w:sz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613457" w:rsidRPr="00B6391F" w:rsidRDefault="00613457" w:rsidP="00613457">
      <w:pPr>
        <w:pStyle w:val="NumberedParas"/>
        <w:numPr>
          <w:ilvl w:val="0"/>
          <w:numId w:val="0"/>
        </w:numPr>
        <w:rPr>
          <w:sz w:val="22"/>
        </w:rPr>
      </w:pPr>
    </w:p>
    <w:p w:rsidR="00822887" w:rsidRPr="00440016" w:rsidRDefault="00613457" w:rsidP="00921A41">
      <w:pPr>
        <w:pStyle w:val="NumberedParas"/>
        <w:numPr>
          <w:ilvl w:val="0"/>
          <w:numId w:val="0"/>
        </w:numPr>
      </w:pPr>
      <w:r w:rsidRPr="00B6391F">
        <w:rPr>
          <w:sz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B6391F">
          <w:rPr>
            <w:rStyle w:val="Hyperlink"/>
            <w:sz w:val="22"/>
          </w:rPr>
          <w:t>http://www.un.org/Docs/sc/committees/1267/1267ListEng.htm</w:t>
        </w:r>
      </w:hyperlink>
      <w:r w:rsidRPr="00B6391F">
        <w:rPr>
          <w:color w:val="000080"/>
          <w:sz w:val="22"/>
        </w:rPr>
        <w:t xml:space="preserve">. </w:t>
      </w:r>
      <w:r w:rsidRPr="00B6391F">
        <w:rPr>
          <w:sz w:val="22"/>
        </w:rPr>
        <w:t xml:space="preserve">This provision must be included in all sub-contracts or sub-agreements entered into under this Project Document. </w:t>
      </w:r>
    </w:p>
    <w:sectPr w:rsidR="00822887" w:rsidRPr="00440016" w:rsidSect="009776B7">
      <w:footerReference w:type="even" r:id="rId14"/>
      <w:footerReference w:type="default" r:id="rId15"/>
      <w:headerReference w:type="firs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29" w:rsidRDefault="00617A29" w:rsidP="00C26864">
      <w:pPr>
        <w:spacing w:after="0"/>
      </w:pPr>
      <w:r>
        <w:separator/>
      </w:r>
    </w:p>
  </w:endnote>
  <w:endnote w:type="continuationSeparator" w:id="0">
    <w:p w:rsidR="00617A29" w:rsidRDefault="00617A29" w:rsidP="00C26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75299"/>
      <w:docPartObj>
        <w:docPartGallery w:val="Page Numbers (Bottom of Page)"/>
        <w:docPartUnique/>
      </w:docPartObj>
    </w:sdtPr>
    <w:sdtEndPr/>
    <w:sdtContent>
      <w:p w:rsidR="00473400" w:rsidRDefault="00C52C68">
        <w:pPr>
          <w:pStyle w:val="Footer"/>
          <w:jc w:val="right"/>
        </w:pPr>
        <w:r>
          <w:fldChar w:fldCharType="begin"/>
        </w:r>
        <w:r>
          <w:instrText xml:space="preserve"> PAGE   \* MERGEFORMAT </w:instrText>
        </w:r>
        <w:r>
          <w:fldChar w:fldCharType="separate"/>
        </w:r>
        <w:r w:rsidR="003E5D71">
          <w:rPr>
            <w:noProof/>
          </w:rPr>
          <w:t>2</w:t>
        </w:r>
        <w:r>
          <w:rPr>
            <w:noProof/>
          </w:rPr>
          <w:fldChar w:fldCharType="end"/>
        </w:r>
      </w:p>
    </w:sdtContent>
  </w:sdt>
  <w:p w:rsidR="00473400" w:rsidRDefault="00473400" w:rsidP="0057030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0" w:rsidRDefault="00027E3A" w:rsidP="003E555B">
    <w:pPr>
      <w:pStyle w:val="Footer"/>
      <w:framePr w:wrap="around" w:vAnchor="text" w:hAnchor="margin" w:xAlign="center" w:y="1"/>
      <w:rPr>
        <w:rStyle w:val="PageNumber"/>
      </w:rPr>
    </w:pPr>
    <w:r>
      <w:rPr>
        <w:rStyle w:val="PageNumber"/>
      </w:rPr>
      <w:fldChar w:fldCharType="begin"/>
    </w:r>
    <w:r w:rsidR="00473400">
      <w:rPr>
        <w:rStyle w:val="PageNumber"/>
      </w:rPr>
      <w:instrText xml:space="preserve">PAGE  </w:instrText>
    </w:r>
    <w:r>
      <w:rPr>
        <w:rStyle w:val="PageNumber"/>
      </w:rPr>
      <w:fldChar w:fldCharType="end"/>
    </w:r>
  </w:p>
  <w:p w:rsidR="00473400" w:rsidRDefault="004734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0" w:rsidRPr="009357BB" w:rsidRDefault="00473400" w:rsidP="003E555B">
    <w:pPr>
      <w:pStyle w:val="Footer"/>
      <w:tabs>
        <w:tab w:val="clear" w:pos="9360"/>
        <w:tab w:val="left" w:pos="284"/>
        <w:tab w:val="center" w:pos="4253"/>
        <w:tab w:val="right" w:pos="9356"/>
      </w:tabs>
      <w:ind w:right="4"/>
      <w:rPr>
        <w:color w:val="7F7F7F"/>
        <w:sz w:val="20"/>
        <w:szCs w:val="20"/>
      </w:rPr>
    </w:pPr>
    <w:r>
      <w:rPr>
        <w:rStyle w:val="PageNumber"/>
        <w:color w:val="7F7F7F"/>
        <w:sz w:val="20"/>
        <w:szCs w:val="20"/>
      </w:rPr>
      <w:tab/>
    </w:r>
    <w:r>
      <w:rPr>
        <w:rStyle w:val="PageNumber"/>
        <w:color w:val="7F7F7F"/>
        <w:sz w:val="20"/>
        <w:szCs w:val="20"/>
      </w:rPr>
      <w:tab/>
    </w:r>
    <w:r>
      <w:rPr>
        <w:rStyle w:val="PageNumber"/>
        <w:color w:val="7F7F7F"/>
        <w:sz w:val="20"/>
        <w:szCs w:val="20"/>
      </w:rPr>
      <w:tab/>
    </w:r>
    <w:r w:rsidRPr="0095675A">
      <w:rPr>
        <w:rStyle w:val="PageNumber"/>
        <w:color w:val="7F7F7F"/>
        <w:sz w:val="20"/>
        <w:szCs w:val="20"/>
      </w:rPr>
      <w:tab/>
    </w:r>
    <w:r w:rsidR="00027E3A" w:rsidRPr="0095675A">
      <w:rPr>
        <w:rStyle w:val="PageNumber"/>
        <w:color w:val="7F7F7F"/>
        <w:sz w:val="20"/>
        <w:szCs w:val="20"/>
      </w:rPr>
      <w:fldChar w:fldCharType="begin"/>
    </w:r>
    <w:r w:rsidRPr="0095675A">
      <w:rPr>
        <w:rStyle w:val="PageNumber"/>
        <w:color w:val="7F7F7F"/>
        <w:sz w:val="20"/>
        <w:szCs w:val="20"/>
      </w:rPr>
      <w:instrText xml:space="preserve"> PAGE   \* MERGEFORMAT </w:instrText>
    </w:r>
    <w:r w:rsidR="00027E3A" w:rsidRPr="0095675A">
      <w:rPr>
        <w:rStyle w:val="PageNumber"/>
        <w:color w:val="7F7F7F"/>
        <w:sz w:val="20"/>
        <w:szCs w:val="20"/>
      </w:rPr>
      <w:fldChar w:fldCharType="separate"/>
    </w:r>
    <w:r w:rsidR="003E5D71">
      <w:rPr>
        <w:rStyle w:val="PageNumber"/>
        <w:noProof/>
        <w:color w:val="7F7F7F"/>
        <w:sz w:val="20"/>
        <w:szCs w:val="20"/>
      </w:rPr>
      <w:t>21</w:t>
    </w:r>
    <w:r w:rsidR="00027E3A" w:rsidRPr="0095675A">
      <w:rPr>
        <w:rStyle w:val="PageNumber"/>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29" w:rsidRDefault="00617A29" w:rsidP="00C26864">
      <w:pPr>
        <w:spacing w:after="0"/>
      </w:pPr>
      <w:r>
        <w:separator/>
      </w:r>
    </w:p>
  </w:footnote>
  <w:footnote w:type="continuationSeparator" w:id="0">
    <w:p w:rsidR="00617A29" w:rsidRDefault="00617A29" w:rsidP="00C26864">
      <w:pPr>
        <w:spacing w:after="0"/>
      </w:pPr>
      <w:r>
        <w:continuationSeparator/>
      </w:r>
    </w:p>
  </w:footnote>
  <w:footnote w:id="1">
    <w:p w:rsidR="00473400" w:rsidRPr="0068701B" w:rsidRDefault="00473400" w:rsidP="00440016">
      <w:pPr>
        <w:pStyle w:val="FootnoteText"/>
        <w:rPr>
          <w:i/>
          <w:sz w:val="18"/>
          <w:szCs w:val="18"/>
        </w:rPr>
      </w:pPr>
      <w:r>
        <w:rPr>
          <w:rStyle w:val="FootnoteReferenc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 xml:space="preserve"> and annually in APR/PIR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0" w:rsidRPr="001C152A" w:rsidRDefault="00473400" w:rsidP="001C152A">
    <w:pPr>
      <w:pStyle w:val="Header"/>
      <w:tabs>
        <w:tab w:val="clear" w:pos="4680"/>
        <w:tab w:val="clear" w:pos="9360"/>
        <w:tab w:val="left" w:pos="1185"/>
      </w:tabs>
      <w:rPr>
        <w:b/>
      </w:rPr>
    </w:pPr>
    <w:r w:rsidRPr="001C152A">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0" w:rsidRDefault="00473400">
    <w:pPr>
      <w:pStyle w:val="Header"/>
    </w:pPr>
    <w:r>
      <w:rPr>
        <w:noProof/>
        <w:lang w:val="en-US"/>
      </w:rPr>
      <w:drawing>
        <wp:anchor distT="0" distB="0" distL="114300" distR="114300" simplePos="0" relativeHeight="251659264" behindDoc="0" locked="0" layoutInCell="1" allowOverlap="1">
          <wp:simplePos x="0" y="0"/>
          <wp:positionH relativeFrom="column">
            <wp:posOffset>5695950</wp:posOffset>
          </wp:positionH>
          <wp:positionV relativeFrom="paragraph">
            <wp:posOffset>457200</wp:posOffset>
          </wp:positionV>
          <wp:extent cx="963295" cy="933450"/>
          <wp:effectExtent l="19050" t="0" r="8255" b="0"/>
          <wp:wrapThrough wrapText="bothSides">
            <wp:wrapPolygon edited="0">
              <wp:start x="-427" y="0"/>
              <wp:lineTo x="-427" y="21159"/>
              <wp:lineTo x="21785" y="21159"/>
              <wp:lineTo x="21785" y="0"/>
              <wp:lineTo x="-427" y="0"/>
            </wp:wrapPolygon>
          </wp:wrapThrough>
          <wp:docPr id="384"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 cstate="print"/>
                  <a:srcRect/>
                  <a:stretch>
                    <a:fillRect/>
                  </a:stretch>
                </pic:blipFill>
                <pic:spPr bwMode="auto">
                  <a:xfrm>
                    <a:off x="0" y="0"/>
                    <a:ext cx="963295" cy="933450"/>
                  </a:xfrm>
                  <a:prstGeom prst="rect">
                    <a:avLst/>
                  </a:prstGeom>
                  <a:noFill/>
                  <a:ln w="9525">
                    <a:noFill/>
                    <a:miter lim="800000"/>
                    <a:headEnd/>
                    <a:tailEnd/>
                  </a:ln>
                </pic:spPr>
              </pic:pic>
            </a:graphicData>
          </a:graphic>
        </wp:anchor>
      </w:drawing>
    </w:r>
    <w:r w:rsidRPr="00F376B1">
      <w:rPr>
        <w:noProof/>
        <w:lang w:val="en-US"/>
      </w:rPr>
      <w:drawing>
        <wp:anchor distT="0" distB="0" distL="114300" distR="114300" simplePos="0" relativeHeight="251661312" behindDoc="0" locked="0" layoutInCell="1" allowOverlap="1">
          <wp:simplePos x="0" y="0"/>
          <wp:positionH relativeFrom="column">
            <wp:posOffset>41904</wp:posOffset>
          </wp:positionH>
          <wp:positionV relativeFrom="paragraph">
            <wp:posOffset>457200</wp:posOffset>
          </wp:positionV>
          <wp:extent cx="415925" cy="838200"/>
          <wp:effectExtent l="19050" t="0" r="3175" b="0"/>
          <wp:wrapNone/>
          <wp:docPr id="386"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2" cstate="print"/>
                  <a:srcRect/>
                  <a:stretch>
                    <a:fillRect/>
                  </a:stretch>
                </pic:blipFill>
                <pic:spPr bwMode="auto">
                  <a:xfrm>
                    <a:off x="0" y="0"/>
                    <a:ext cx="415925" cy="838200"/>
                  </a:xfrm>
                  <a:prstGeom prst="rect">
                    <a:avLst/>
                  </a:prstGeom>
                  <a:noFill/>
                  <a:ln w="9525">
                    <a:noFill/>
                    <a:miter lim="800000"/>
                    <a:headEnd/>
                    <a:tailEnd/>
                  </a:ln>
                </pic:spPr>
              </pic:pic>
            </a:graphicData>
          </a:graphic>
        </wp:anchor>
      </w:drawing>
    </w:r>
    <w:r>
      <w:rPr>
        <w:b/>
        <w:noProof/>
        <w:szCs w:val="22"/>
        <w:lang w:val="en-US"/>
      </w:rPr>
      <w:drawing>
        <wp:anchor distT="0" distB="0" distL="114300" distR="114300" simplePos="0" relativeHeight="251660288" behindDoc="0" locked="0" layoutInCell="1" allowOverlap="1">
          <wp:simplePos x="0" y="0"/>
          <wp:positionH relativeFrom="column">
            <wp:posOffset>2166827</wp:posOffset>
          </wp:positionH>
          <wp:positionV relativeFrom="paragraph">
            <wp:posOffset>329609</wp:posOffset>
          </wp:positionV>
          <wp:extent cx="2213787" cy="1244010"/>
          <wp:effectExtent l="19050" t="0" r="0" b="0"/>
          <wp:wrapThrough wrapText="bothSides">
            <wp:wrapPolygon edited="0">
              <wp:start x="-186" y="0"/>
              <wp:lineTo x="-186" y="21170"/>
              <wp:lineTo x="21581" y="21170"/>
              <wp:lineTo x="21581" y="0"/>
              <wp:lineTo x="-186" y="0"/>
            </wp:wrapPolygon>
          </wp:wrapThrough>
          <wp:docPr id="3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a:stretch>
                    <a:fillRect/>
                  </a:stretch>
                </pic:blipFill>
                <pic:spPr bwMode="auto">
                  <a:xfrm>
                    <a:off x="0" y="0"/>
                    <a:ext cx="2211705" cy="1243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946"/>
    <w:multiLevelType w:val="hybridMultilevel"/>
    <w:tmpl w:val="E6AE5BC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6A5270E"/>
    <w:multiLevelType w:val="hybridMultilevel"/>
    <w:tmpl w:val="BA38A1BC"/>
    <w:lvl w:ilvl="0" w:tplc="49F8399C">
      <w:start w:val="7"/>
      <w:numFmt w:val="bullet"/>
      <w:pStyle w:val="Tracinho"/>
      <w:lvlText w:val="-"/>
      <w:lvlJc w:val="left"/>
      <w:pPr>
        <w:tabs>
          <w:tab w:val="num" w:pos="1383"/>
        </w:tabs>
        <w:ind w:left="1383" w:hanging="360"/>
      </w:pPr>
      <w:rPr>
        <w:rFonts w:ascii="Times New Roman" w:eastAsia="Times" w:hAnsi="Times New Roman" w:cs="Times New Roman" w:hint="default"/>
      </w:rPr>
    </w:lvl>
    <w:lvl w:ilvl="1" w:tplc="04090005">
      <w:start w:val="1"/>
      <w:numFmt w:val="bullet"/>
      <w:lvlText w:val="o"/>
      <w:lvlJc w:val="left"/>
      <w:pPr>
        <w:tabs>
          <w:tab w:val="num" w:pos="1383"/>
        </w:tabs>
        <w:ind w:left="1383" w:hanging="360"/>
      </w:pPr>
      <w:rPr>
        <w:rFonts w:ascii="Courier New" w:hAnsi="Courier New" w:cs="Times New Roman" w:hint="default"/>
      </w:rPr>
    </w:lvl>
    <w:lvl w:ilvl="2" w:tplc="04090005">
      <w:start w:val="1"/>
      <w:numFmt w:val="bullet"/>
      <w:lvlText w:val=""/>
      <w:lvlJc w:val="left"/>
      <w:pPr>
        <w:tabs>
          <w:tab w:val="num" w:pos="2103"/>
        </w:tabs>
        <w:ind w:left="2103" w:hanging="360"/>
      </w:pPr>
      <w:rPr>
        <w:rFonts w:ascii="Wingdings" w:hAnsi="Wingdings" w:hint="default"/>
      </w:rPr>
    </w:lvl>
    <w:lvl w:ilvl="3" w:tplc="040C0001">
      <w:start w:val="1"/>
      <w:numFmt w:val="bullet"/>
      <w:lvlText w:val=""/>
      <w:lvlJc w:val="left"/>
      <w:pPr>
        <w:tabs>
          <w:tab w:val="num" w:pos="2823"/>
        </w:tabs>
        <w:ind w:left="2823" w:hanging="360"/>
      </w:pPr>
      <w:rPr>
        <w:rFonts w:ascii="Symbol" w:hAnsi="Symbol" w:hint="default"/>
      </w:rPr>
    </w:lvl>
    <w:lvl w:ilvl="4" w:tplc="040C0003">
      <w:start w:val="1"/>
      <w:numFmt w:val="bullet"/>
      <w:lvlText w:val="o"/>
      <w:lvlJc w:val="left"/>
      <w:pPr>
        <w:tabs>
          <w:tab w:val="num" w:pos="3543"/>
        </w:tabs>
        <w:ind w:left="3543" w:hanging="360"/>
      </w:pPr>
      <w:rPr>
        <w:rFonts w:ascii="Courier New" w:hAnsi="Courier New" w:cs="Times New Roman" w:hint="default"/>
      </w:rPr>
    </w:lvl>
    <w:lvl w:ilvl="5" w:tplc="040C0005">
      <w:start w:val="1"/>
      <w:numFmt w:val="bullet"/>
      <w:lvlText w:val=""/>
      <w:lvlJc w:val="left"/>
      <w:pPr>
        <w:tabs>
          <w:tab w:val="num" w:pos="4263"/>
        </w:tabs>
        <w:ind w:left="4263" w:hanging="360"/>
      </w:pPr>
      <w:rPr>
        <w:rFonts w:ascii="Wingdings" w:hAnsi="Wingdings" w:hint="default"/>
      </w:rPr>
    </w:lvl>
    <w:lvl w:ilvl="6" w:tplc="040C0001">
      <w:start w:val="1"/>
      <w:numFmt w:val="bullet"/>
      <w:lvlText w:val=""/>
      <w:lvlJc w:val="left"/>
      <w:pPr>
        <w:tabs>
          <w:tab w:val="num" w:pos="4983"/>
        </w:tabs>
        <w:ind w:left="4983" w:hanging="360"/>
      </w:pPr>
      <w:rPr>
        <w:rFonts w:ascii="Symbol" w:hAnsi="Symbol" w:hint="default"/>
      </w:rPr>
    </w:lvl>
    <w:lvl w:ilvl="7" w:tplc="040C0003">
      <w:start w:val="1"/>
      <w:numFmt w:val="bullet"/>
      <w:lvlText w:val="o"/>
      <w:lvlJc w:val="left"/>
      <w:pPr>
        <w:tabs>
          <w:tab w:val="num" w:pos="5703"/>
        </w:tabs>
        <w:ind w:left="5703" w:hanging="360"/>
      </w:pPr>
      <w:rPr>
        <w:rFonts w:ascii="Courier New" w:hAnsi="Courier New" w:cs="Times New Roman" w:hint="default"/>
      </w:rPr>
    </w:lvl>
    <w:lvl w:ilvl="8" w:tplc="040C0005">
      <w:start w:val="1"/>
      <w:numFmt w:val="bullet"/>
      <w:lvlText w:val=""/>
      <w:lvlJc w:val="left"/>
      <w:pPr>
        <w:tabs>
          <w:tab w:val="num" w:pos="6423"/>
        </w:tabs>
        <w:ind w:left="6423" w:hanging="360"/>
      </w:pPr>
      <w:rPr>
        <w:rFonts w:ascii="Wingdings" w:hAnsi="Wingdings" w:hint="default"/>
      </w:rPr>
    </w:lvl>
  </w:abstractNum>
  <w:abstractNum w:abstractNumId="2">
    <w:nsid w:val="08EB405C"/>
    <w:multiLevelType w:val="hybridMultilevel"/>
    <w:tmpl w:val="189EB1FA"/>
    <w:lvl w:ilvl="0" w:tplc="6A883EB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A112F"/>
    <w:multiLevelType w:val="hybridMultilevel"/>
    <w:tmpl w:val="E67A6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31B99"/>
    <w:multiLevelType w:val="multilevel"/>
    <w:tmpl w:val="EC8414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2521FA"/>
    <w:multiLevelType w:val="hybridMultilevel"/>
    <w:tmpl w:val="6C9E810C"/>
    <w:lvl w:ilvl="0" w:tplc="DFAC687E">
      <w:start w:val="2"/>
      <w:numFmt w:val="bullet"/>
      <w:lvlText w:val="-"/>
      <w:lvlJc w:val="left"/>
      <w:pPr>
        <w:ind w:left="786" w:hanging="360"/>
      </w:pPr>
      <w:rPr>
        <w:rFonts w:ascii="Times New Roman" w:eastAsia="Times New Roman" w:hAnsi="Times New Roman" w:cs="Times New Roman" w:hint="default"/>
        <w:sz w:val="20"/>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6">
    <w:nsid w:val="128E7F6E"/>
    <w:multiLevelType w:val="hybridMultilevel"/>
    <w:tmpl w:val="04720A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84DF0"/>
    <w:multiLevelType w:val="hybridMultilevel"/>
    <w:tmpl w:val="D626FC4C"/>
    <w:lvl w:ilvl="0" w:tplc="13BEB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EA2A2A"/>
    <w:multiLevelType w:val="hybridMultilevel"/>
    <w:tmpl w:val="AA667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B0CAD"/>
    <w:multiLevelType w:val="hybridMultilevel"/>
    <w:tmpl w:val="88E40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271510"/>
    <w:multiLevelType w:val="hybridMultilevel"/>
    <w:tmpl w:val="8FC4EDB8"/>
    <w:lvl w:ilvl="0" w:tplc="46382B64">
      <w:start w:val="1"/>
      <w:numFmt w:val="bullet"/>
      <w:lvlText w:val=""/>
      <w:lvlJc w:val="left"/>
      <w:pPr>
        <w:ind w:left="360" w:hanging="360"/>
      </w:pPr>
      <w:rPr>
        <w:rFonts w:ascii="Wingdings" w:hAnsi="Wingdings" w:hint="default"/>
        <w:color w:val="auto"/>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1">
    <w:nsid w:val="1D6E4013"/>
    <w:multiLevelType w:val="hybridMultilevel"/>
    <w:tmpl w:val="3A94AFFC"/>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73C75"/>
    <w:multiLevelType w:val="hybridMultilevel"/>
    <w:tmpl w:val="F9C0C8E4"/>
    <w:lvl w:ilvl="0" w:tplc="0B261708">
      <w:start w:val="1"/>
      <w:numFmt w:val="lowerRoman"/>
      <w:lvlText w:val="(%1)"/>
      <w:lvlJc w:val="left"/>
      <w:pPr>
        <w:ind w:left="720" w:hanging="72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614F6F"/>
    <w:multiLevelType w:val="hybridMultilevel"/>
    <w:tmpl w:val="CCDA7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162EB"/>
    <w:multiLevelType w:val="hybridMultilevel"/>
    <w:tmpl w:val="26DE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17463"/>
    <w:multiLevelType w:val="hybridMultilevel"/>
    <w:tmpl w:val="8FF8B132"/>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B01C8"/>
    <w:multiLevelType w:val="hybridMultilevel"/>
    <w:tmpl w:val="6EE26184"/>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F045A5"/>
    <w:multiLevelType w:val="hybridMultilevel"/>
    <w:tmpl w:val="F5962A04"/>
    <w:lvl w:ilvl="0" w:tplc="D7E4D5A6">
      <w:start w:val="7"/>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035886"/>
    <w:multiLevelType w:val="hybridMultilevel"/>
    <w:tmpl w:val="935476C4"/>
    <w:lvl w:ilvl="0" w:tplc="9E32866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D4FBC"/>
    <w:multiLevelType w:val="hybridMultilevel"/>
    <w:tmpl w:val="0CA445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8353B6"/>
    <w:multiLevelType w:val="hybridMultilevel"/>
    <w:tmpl w:val="DF544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3877CF"/>
    <w:multiLevelType w:val="multilevel"/>
    <w:tmpl w:val="39ACF586"/>
    <w:lvl w:ilvl="0">
      <w:start w:val="1"/>
      <w:numFmt w:val="lowerLetter"/>
      <w:lvlText w:val="%1)"/>
      <w:lvlJc w:val="left"/>
      <w:pPr>
        <w:tabs>
          <w:tab w:val="num" w:pos="1080"/>
        </w:tabs>
        <w:ind w:left="1080" w:hanging="360"/>
      </w:pPr>
      <w:rPr>
        <w:b w:val="0"/>
        <w:i w:val="0"/>
        <w:caps w:val="0"/>
        <w:strike w:val="0"/>
        <w:dstrike w:val="0"/>
        <w:vanish w:val="0"/>
        <w:webHidden w:val="0"/>
        <w:color w:val="000000"/>
        <w:sz w:val="24"/>
        <w:u w:val="none"/>
        <w:effect w:val="none"/>
        <w:vertAlign w:val="baseline"/>
        <w:specVanish w:val="0"/>
      </w:rPr>
    </w:lvl>
    <w:lvl w:ilvl="1">
      <w:start w:val="1"/>
      <w:numFmt w:val="bullet"/>
      <w:lvlText w:val=""/>
      <w:lvlJc w:val="left"/>
      <w:pPr>
        <w:tabs>
          <w:tab w:val="num" w:pos="1080"/>
        </w:tabs>
        <w:ind w:left="720" w:firstLine="0"/>
      </w:pPr>
      <w:rPr>
        <w:rFonts w:ascii="Wingdings" w:hAnsi="Wingding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nsid w:val="53233436"/>
    <w:multiLevelType w:val="hybridMultilevel"/>
    <w:tmpl w:val="6E5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D2180"/>
    <w:multiLevelType w:val="hybridMultilevel"/>
    <w:tmpl w:val="FDD8D676"/>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5B8543E5"/>
    <w:multiLevelType w:val="hybridMultilevel"/>
    <w:tmpl w:val="B9DCA1A4"/>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25B21"/>
    <w:multiLevelType w:val="hybridMultilevel"/>
    <w:tmpl w:val="5414E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477DFD"/>
    <w:multiLevelType w:val="hybridMultilevel"/>
    <w:tmpl w:val="70DE95FA"/>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36705B"/>
    <w:multiLevelType w:val="hybridMultilevel"/>
    <w:tmpl w:val="21C63336"/>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B0620"/>
    <w:multiLevelType w:val="hybridMultilevel"/>
    <w:tmpl w:val="5F689CEE"/>
    <w:lvl w:ilvl="0" w:tplc="DFAC687E">
      <w:start w:val="2"/>
      <w:numFmt w:val="bullet"/>
      <w:lvlText w:val="-"/>
      <w:lvlJc w:val="left"/>
      <w:pPr>
        <w:ind w:left="928" w:hanging="360"/>
      </w:pPr>
      <w:rPr>
        <w:rFonts w:ascii="Times New Roman" w:eastAsia="Times New Roman" w:hAnsi="Times New Roman"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6FC0C0F"/>
    <w:multiLevelType w:val="hybridMultilevel"/>
    <w:tmpl w:val="AAFC02C6"/>
    <w:lvl w:ilvl="0" w:tplc="D7E4D5A6">
      <w:start w:val="7"/>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3C1116F"/>
    <w:multiLevelType w:val="hybridMultilevel"/>
    <w:tmpl w:val="2ECC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713439"/>
    <w:multiLevelType w:val="hybridMultilevel"/>
    <w:tmpl w:val="45DC8FA0"/>
    <w:lvl w:ilvl="0" w:tplc="08090001">
      <w:start w:val="1"/>
      <w:numFmt w:val="decimal"/>
      <w:lvlText w:val="%1)"/>
      <w:lvlJc w:val="left"/>
      <w:pPr>
        <w:tabs>
          <w:tab w:val="num" w:pos="720"/>
        </w:tabs>
        <w:ind w:left="720" w:hanging="360"/>
      </w:p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42">
    <w:nsid w:val="769A52C6"/>
    <w:multiLevelType w:val="hybridMultilevel"/>
    <w:tmpl w:val="88CC8DD0"/>
    <w:lvl w:ilvl="0" w:tplc="AC9C74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8"/>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33"/>
  </w:num>
  <w:num w:numId="15">
    <w:abstractNumId w:val="22"/>
  </w:num>
  <w:num w:numId="16">
    <w:abstractNumId w:val="18"/>
  </w:num>
  <w:num w:numId="17">
    <w:abstractNumId w:val="29"/>
  </w:num>
  <w:num w:numId="18">
    <w:abstractNumId w:val="20"/>
  </w:num>
  <w:num w:numId="19">
    <w:abstractNumId w:val="39"/>
  </w:num>
  <w:num w:numId="20">
    <w:abstractNumId w:val="15"/>
  </w:num>
  <w:num w:numId="21">
    <w:abstractNumId w:val="14"/>
  </w:num>
  <w:num w:numId="22">
    <w:abstractNumId w:val="12"/>
  </w:num>
  <w:num w:numId="23">
    <w:abstractNumId w:val="35"/>
  </w:num>
  <w:num w:numId="24">
    <w:abstractNumId w:val="25"/>
  </w:num>
  <w:num w:numId="25">
    <w:abstractNumId w:val="8"/>
  </w:num>
  <w:num w:numId="26">
    <w:abstractNumId w:val="9"/>
  </w:num>
  <w:num w:numId="27">
    <w:abstractNumId w:val="3"/>
  </w:num>
  <w:num w:numId="28">
    <w:abstractNumId w:val="6"/>
  </w:num>
  <w:num w:numId="29">
    <w:abstractNumId w:val="10"/>
  </w:num>
  <w:num w:numId="30">
    <w:abstractNumId w:val="40"/>
  </w:num>
  <w:num w:numId="31">
    <w:abstractNumId w:val="24"/>
  </w:num>
  <w:num w:numId="32">
    <w:abstractNumId w:val="27"/>
  </w:num>
  <w:num w:numId="33">
    <w:abstractNumId w:val="28"/>
  </w:num>
  <w:num w:numId="34">
    <w:abstractNumId w:val="16"/>
  </w:num>
  <w:num w:numId="35">
    <w:abstractNumId w:val="42"/>
  </w:num>
  <w:num w:numId="36">
    <w:abstractNumId w:val="30"/>
  </w:num>
  <w:num w:numId="37">
    <w:abstractNumId w:val="36"/>
  </w:num>
  <w:num w:numId="38">
    <w:abstractNumId w:val="7"/>
  </w:num>
  <w:num w:numId="39">
    <w:abstractNumId w:val="11"/>
  </w:num>
  <w:num w:numId="40">
    <w:abstractNumId w:val="32"/>
  </w:num>
  <w:num w:numId="41">
    <w:abstractNumId w:val="17"/>
  </w:num>
  <w:num w:numId="42">
    <w:abstractNumId w:val="31"/>
  </w:num>
  <w:num w:numId="43">
    <w:abstractNumId w:val="23"/>
  </w:num>
  <w:num w:numId="44">
    <w:abstractNumId w:val="2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05"/>
    <w:rsid w:val="000010D1"/>
    <w:rsid w:val="00026694"/>
    <w:rsid w:val="00027E3A"/>
    <w:rsid w:val="00054D3E"/>
    <w:rsid w:val="000B08A1"/>
    <w:rsid w:val="000B112B"/>
    <w:rsid w:val="000B7342"/>
    <w:rsid w:val="000C353A"/>
    <w:rsid w:val="000E316F"/>
    <w:rsid w:val="000F3B21"/>
    <w:rsid w:val="0010328F"/>
    <w:rsid w:val="001036A2"/>
    <w:rsid w:val="00115AF9"/>
    <w:rsid w:val="00133B54"/>
    <w:rsid w:val="00144C34"/>
    <w:rsid w:val="0014726F"/>
    <w:rsid w:val="00176E3B"/>
    <w:rsid w:val="00192BB3"/>
    <w:rsid w:val="001B3811"/>
    <w:rsid w:val="001C152A"/>
    <w:rsid w:val="001E2488"/>
    <w:rsid w:val="001F7C91"/>
    <w:rsid w:val="00204248"/>
    <w:rsid w:val="002052E3"/>
    <w:rsid w:val="00214A21"/>
    <w:rsid w:val="002176E3"/>
    <w:rsid w:val="00221483"/>
    <w:rsid w:val="00224D39"/>
    <w:rsid w:val="00230657"/>
    <w:rsid w:val="00276B75"/>
    <w:rsid w:val="00282A5F"/>
    <w:rsid w:val="002B0A1B"/>
    <w:rsid w:val="002B600A"/>
    <w:rsid w:val="002B6C8A"/>
    <w:rsid w:val="002B7D91"/>
    <w:rsid w:val="002C0AFD"/>
    <w:rsid w:val="002D7CC4"/>
    <w:rsid w:val="00301E86"/>
    <w:rsid w:val="00304B38"/>
    <w:rsid w:val="00307FD4"/>
    <w:rsid w:val="00313722"/>
    <w:rsid w:val="00332E2A"/>
    <w:rsid w:val="00343532"/>
    <w:rsid w:val="003714BF"/>
    <w:rsid w:val="00376684"/>
    <w:rsid w:val="003775AC"/>
    <w:rsid w:val="00381E23"/>
    <w:rsid w:val="00394496"/>
    <w:rsid w:val="003A5F9C"/>
    <w:rsid w:val="003D2056"/>
    <w:rsid w:val="003D7F03"/>
    <w:rsid w:val="003E555B"/>
    <w:rsid w:val="003E5D71"/>
    <w:rsid w:val="003F1AEB"/>
    <w:rsid w:val="003F31F9"/>
    <w:rsid w:val="00426F66"/>
    <w:rsid w:val="00434A6D"/>
    <w:rsid w:val="00440016"/>
    <w:rsid w:val="0044041B"/>
    <w:rsid w:val="00451C1C"/>
    <w:rsid w:val="004547BA"/>
    <w:rsid w:val="004561D9"/>
    <w:rsid w:val="00473400"/>
    <w:rsid w:val="00481EC3"/>
    <w:rsid w:val="0048579C"/>
    <w:rsid w:val="0048713C"/>
    <w:rsid w:val="004A2098"/>
    <w:rsid w:val="004A7FCF"/>
    <w:rsid w:val="004B3F05"/>
    <w:rsid w:val="004C2E9C"/>
    <w:rsid w:val="004C57DA"/>
    <w:rsid w:val="004C74A3"/>
    <w:rsid w:val="005004B8"/>
    <w:rsid w:val="00500907"/>
    <w:rsid w:val="0050758B"/>
    <w:rsid w:val="00545FF4"/>
    <w:rsid w:val="0057030C"/>
    <w:rsid w:val="00572416"/>
    <w:rsid w:val="005B633B"/>
    <w:rsid w:val="005E7C53"/>
    <w:rsid w:val="006131B6"/>
    <w:rsid w:val="00613457"/>
    <w:rsid w:val="00617A29"/>
    <w:rsid w:val="00626753"/>
    <w:rsid w:val="00635BD5"/>
    <w:rsid w:val="006461B3"/>
    <w:rsid w:val="00663340"/>
    <w:rsid w:val="00670CC1"/>
    <w:rsid w:val="00692CB5"/>
    <w:rsid w:val="006A09CB"/>
    <w:rsid w:val="006B2515"/>
    <w:rsid w:val="006B2B59"/>
    <w:rsid w:val="006D4B45"/>
    <w:rsid w:val="007070C5"/>
    <w:rsid w:val="00721537"/>
    <w:rsid w:val="0072399B"/>
    <w:rsid w:val="007344D6"/>
    <w:rsid w:val="00757641"/>
    <w:rsid w:val="0076378C"/>
    <w:rsid w:val="00767C14"/>
    <w:rsid w:val="00772CD8"/>
    <w:rsid w:val="007810DB"/>
    <w:rsid w:val="007C2374"/>
    <w:rsid w:val="007C2EBA"/>
    <w:rsid w:val="007D31A0"/>
    <w:rsid w:val="007D7D63"/>
    <w:rsid w:val="007E666D"/>
    <w:rsid w:val="00810C63"/>
    <w:rsid w:val="00817AF3"/>
    <w:rsid w:val="00822887"/>
    <w:rsid w:val="00885E0F"/>
    <w:rsid w:val="008963F3"/>
    <w:rsid w:val="008A46B3"/>
    <w:rsid w:val="008A7ED5"/>
    <w:rsid w:val="008E2F13"/>
    <w:rsid w:val="008E3797"/>
    <w:rsid w:val="008E7732"/>
    <w:rsid w:val="00902C27"/>
    <w:rsid w:val="00921A41"/>
    <w:rsid w:val="009360CE"/>
    <w:rsid w:val="009776B7"/>
    <w:rsid w:val="009B1C90"/>
    <w:rsid w:val="009F7337"/>
    <w:rsid w:val="00A028A7"/>
    <w:rsid w:val="00A3486B"/>
    <w:rsid w:val="00A473A7"/>
    <w:rsid w:val="00A52E64"/>
    <w:rsid w:val="00A53D9E"/>
    <w:rsid w:val="00A5727E"/>
    <w:rsid w:val="00A71592"/>
    <w:rsid w:val="00A76605"/>
    <w:rsid w:val="00A80570"/>
    <w:rsid w:val="00A83022"/>
    <w:rsid w:val="00A91731"/>
    <w:rsid w:val="00AB7342"/>
    <w:rsid w:val="00AF76CB"/>
    <w:rsid w:val="00B14C5A"/>
    <w:rsid w:val="00B23435"/>
    <w:rsid w:val="00B3626C"/>
    <w:rsid w:val="00B45E49"/>
    <w:rsid w:val="00B52B5D"/>
    <w:rsid w:val="00B6391F"/>
    <w:rsid w:val="00B72F40"/>
    <w:rsid w:val="00B76D37"/>
    <w:rsid w:val="00B8166C"/>
    <w:rsid w:val="00B90AE0"/>
    <w:rsid w:val="00BB293B"/>
    <w:rsid w:val="00BD1284"/>
    <w:rsid w:val="00BD37B4"/>
    <w:rsid w:val="00BD50C0"/>
    <w:rsid w:val="00BE0878"/>
    <w:rsid w:val="00BE41A6"/>
    <w:rsid w:val="00C06EFA"/>
    <w:rsid w:val="00C16C3B"/>
    <w:rsid w:val="00C26864"/>
    <w:rsid w:val="00C270AF"/>
    <w:rsid w:val="00C27E4B"/>
    <w:rsid w:val="00C3139C"/>
    <w:rsid w:val="00C33D60"/>
    <w:rsid w:val="00C52090"/>
    <w:rsid w:val="00C52C68"/>
    <w:rsid w:val="00C828D9"/>
    <w:rsid w:val="00C83DB6"/>
    <w:rsid w:val="00C84A8A"/>
    <w:rsid w:val="00CC3D8D"/>
    <w:rsid w:val="00CD022B"/>
    <w:rsid w:val="00CF1DF6"/>
    <w:rsid w:val="00CF4335"/>
    <w:rsid w:val="00D10409"/>
    <w:rsid w:val="00D126BD"/>
    <w:rsid w:val="00D36713"/>
    <w:rsid w:val="00D507E9"/>
    <w:rsid w:val="00D51EA6"/>
    <w:rsid w:val="00D54706"/>
    <w:rsid w:val="00D95CC9"/>
    <w:rsid w:val="00DA3379"/>
    <w:rsid w:val="00DC50FE"/>
    <w:rsid w:val="00DE572A"/>
    <w:rsid w:val="00E07341"/>
    <w:rsid w:val="00E14B31"/>
    <w:rsid w:val="00E35613"/>
    <w:rsid w:val="00EB3C5F"/>
    <w:rsid w:val="00EB7836"/>
    <w:rsid w:val="00EB7BE3"/>
    <w:rsid w:val="00ED11DA"/>
    <w:rsid w:val="00ED3B97"/>
    <w:rsid w:val="00F0047A"/>
    <w:rsid w:val="00F44C56"/>
    <w:rsid w:val="00F46375"/>
    <w:rsid w:val="00F8058D"/>
    <w:rsid w:val="00FA13CE"/>
    <w:rsid w:val="00FA1A11"/>
    <w:rsid w:val="00FA5004"/>
    <w:rsid w:val="00FB05CF"/>
    <w:rsid w:val="00FB2C4D"/>
    <w:rsid w:val="00FC2D20"/>
    <w:rsid w:val="00FD641A"/>
    <w:rsid w:val="00FE0ABC"/>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506BE-C81D-4F7E-817F-FC5E352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05"/>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50758B"/>
    <w:pPr>
      <w:keepNext/>
      <w:keepLines/>
      <w:numPr>
        <w:numId w:val="4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5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1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605"/>
    <w:rPr>
      <w:rFonts w:ascii="Tahoma" w:eastAsia="Times New Roman" w:hAnsi="Tahoma" w:cs="Tahoma"/>
      <w:sz w:val="16"/>
      <w:szCs w:val="16"/>
      <w:lang w:val="en-GB"/>
    </w:rPr>
  </w:style>
  <w:style w:type="paragraph" w:styleId="ListParagraph">
    <w:name w:val="List Paragraph"/>
    <w:basedOn w:val="Normal"/>
    <w:uiPriority w:val="34"/>
    <w:qFormat/>
    <w:rsid w:val="00A76605"/>
    <w:pPr>
      <w:ind w:left="720"/>
      <w:contextualSpacing/>
    </w:pPr>
  </w:style>
  <w:style w:type="paragraph" w:styleId="Caption">
    <w:name w:val="caption"/>
    <w:basedOn w:val="Normal"/>
    <w:next w:val="Normal"/>
    <w:semiHidden/>
    <w:unhideWhenUsed/>
    <w:qFormat/>
    <w:rsid w:val="00A52E64"/>
    <w:pPr>
      <w:keepNext/>
      <w:spacing w:after="0"/>
      <w:jc w:val="center"/>
    </w:pPr>
    <w:rPr>
      <w:rFonts w:ascii="Times New Roman" w:hAnsi="Times New Roman"/>
      <w:b/>
      <w:bCs/>
      <w:i/>
      <w:sz w:val="21"/>
      <w:lang w:val="en-US"/>
    </w:rPr>
  </w:style>
  <w:style w:type="paragraph" w:customStyle="1" w:styleId="NumberedParas">
    <w:name w:val="Numbered Paras"/>
    <w:basedOn w:val="Normal"/>
    <w:qFormat/>
    <w:rsid w:val="00A52E64"/>
    <w:pPr>
      <w:numPr>
        <w:numId w:val="5"/>
      </w:numPr>
      <w:spacing w:after="0"/>
    </w:pPr>
    <w:rPr>
      <w:rFonts w:ascii="Times New Roman" w:hAnsi="Times New Roman"/>
      <w:noProof/>
      <w:sz w:val="24"/>
      <w:szCs w:val="22"/>
      <w:lang w:val="en-US"/>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locked/>
    <w:rsid w:val="00C26864"/>
    <w:rPr>
      <w:rFonts w:ascii="Times New Roman" w:eastAsia="Times New Roman" w:hAnsi="Times New Roman" w:cs="Times New Roman"/>
      <w:sz w:val="20"/>
      <w:szCs w:val="20"/>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single space,footnote text"/>
    <w:basedOn w:val="Normal"/>
    <w:link w:val="FootnoteTextChar"/>
    <w:unhideWhenUsed/>
    <w:rsid w:val="00C26864"/>
    <w:pPr>
      <w:spacing w:after="0"/>
      <w:jc w:val="left"/>
    </w:pPr>
    <w:rPr>
      <w:rFonts w:ascii="Times New Roman" w:hAnsi="Times New Roman"/>
      <w:sz w:val="20"/>
      <w:szCs w:val="20"/>
      <w:lang w:val="el-GR"/>
    </w:rPr>
  </w:style>
  <w:style w:type="character" w:customStyle="1" w:styleId="Char1">
    <w:name w:val="Κείμενο υποσημείωσης Char1"/>
    <w:basedOn w:val="DefaultParagraphFont"/>
    <w:uiPriority w:val="99"/>
    <w:semiHidden/>
    <w:rsid w:val="00C26864"/>
    <w:rPr>
      <w:rFonts w:ascii="Arial" w:eastAsia="Times New Roman" w:hAnsi="Arial" w:cs="Times New Roman"/>
      <w:sz w:val="20"/>
      <w:szCs w:val="20"/>
      <w:lang w:val="en-GB"/>
    </w:rPr>
  </w:style>
  <w:style w:type="character" w:styleId="FootnoteReference">
    <w:name w:val="footnote reference"/>
    <w:aliases w:val="16 Point,Superscript 6 Point,ftref,Superscript 6 Point + 11 pt,Odwołanie przypisu,Footnote symbol,Знак сноски-FN,Ciae niinee-FN,Знак сноски 1,Referencia nota al pie"/>
    <w:unhideWhenUsed/>
    <w:rsid w:val="00C26864"/>
    <w:rPr>
      <w:vertAlign w:val="superscript"/>
    </w:rPr>
  </w:style>
  <w:style w:type="paragraph" w:styleId="BodyText3">
    <w:name w:val="Body Text 3"/>
    <w:basedOn w:val="Normal"/>
    <w:link w:val="BodyText3Char"/>
    <w:uiPriority w:val="99"/>
    <w:semiHidden/>
    <w:unhideWhenUsed/>
    <w:rsid w:val="007D31A0"/>
    <w:pPr>
      <w:autoSpaceDE w:val="0"/>
      <w:autoSpaceDN w:val="0"/>
      <w:adjustRightInd w:val="0"/>
      <w:spacing w:after="0"/>
      <w:jc w:val="left"/>
    </w:pPr>
    <w:rPr>
      <w:rFonts w:ascii="Times New Roman" w:hAnsi="Times New Roman"/>
      <w:sz w:val="20"/>
      <w:szCs w:val="18"/>
      <w:lang w:val="en-US"/>
    </w:rPr>
  </w:style>
  <w:style w:type="character" w:customStyle="1" w:styleId="BodyText3Char">
    <w:name w:val="Body Text 3 Char"/>
    <w:basedOn w:val="DefaultParagraphFont"/>
    <w:link w:val="BodyText3"/>
    <w:uiPriority w:val="99"/>
    <w:semiHidden/>
    <w:rsid w:val="007D31A0"/>
    <w:rPr>
      <w:rFonts w:ascii="Times New Roman" w:eastAsia="Times New Roman" w:hAnsi="Times New Roman" w:cs="Times New Roman"/>
      <w:sz w:val="20"/>
      <w:szCs w:val="18"/>
      <w:lang w:val="en-US"/>
    </w:rPr>
  </w:style>
  <w:style w:type="character" w:styleId="Hyperlink">
    <w:name w:val="Hyperlink"/>
    <w:basedOn w:val="DefaultParagraphFont"/>
    <w:uiPriority w:val="99"/>
    <w:unhideWhenUsed/>
    <w:rsid w:val="00613457"/>
    <w:rPr>
      <w:color w:val="0000FF"/>
      <w:u w:val="single"/>
    </w:rPr>
  </w:style>
  <w:style w:type="paragraph" w:customStyle="1" w:styleId="Tracinho">
    <w:name w:val="Tracinho"/>
    <w:basedOn w:val="Normal"/>
    <w:rsid w:val="000B7342"/>
    <w:pPr>
      <w:numPr>
        <w:numId w:val="13"/>
      </w:numPr>
      <w:spacing w:after="0"/>
      <w:ind w:right="-57"/>
    </w:pPr>
    <w:rPr>
      <w:rFonts w:ascii="Times New Roman" w:hAnsi="Times New Roman"/>
      <w:sz w:val="20"/>
      <w:szCs w:val="20"/>
      <w:lang w:val="en-US"/>
    </w:rPr>
  </w:style>
  <w:style w:type="character" w:customStyle="1" w:styleId="Heading2Char">
    <w:name w:val="Heading 2 Char"/>
    <w:basedOn w:val="DefaultParagraphFont"/>
    <w:link w:val="Heading2"/>
    <w:uiPriority w:val="9"/>
    <w:rsid w:val="00192BB3"/>
    <w:rPr>
      <w:rFonts w:asciiTheme="majorHAnsi" w:eastAsiaTheme="majorEastAsia" w:hAnsiTheme="majorHAnsi" w:cstheme="majorBidi"/>
      <w:b/>
      <w:bCs/>
      <w:color w:val="4F81BD" w:themeColor="accent1"/>
      <w:sz w:val="26"/>
      <w:szCs w:val="26"/>
      <w:lang w:val="en-GB"/>
    </w:rPr>
  </w:style>
  <w:style w:type="paragraph" w:customStyle="1" w:styleId="BodyText23">
    <w:name w:val="Body Text 23"/>
    <w:basedOn w:val="Normal"/>
    <w:rsid w:val="00230657"/>
    <w:pPr>
      <w:widowControl w:val="0"/>
      <w:tabs>
        <w:tab w:val="left" w:pos="547"/>
      </w:tabs>
      <w:spacing w:after="0"/>
      <w:jc w:val="left"/>
    </w:pPr>
    <w:rPr>
      <w:rFonts w:ascii="Times New Roman" w:hAnsi="Times New Roman"/>
      <w:snapToGrid w:val="0"/>
      <w:szCs w:val="20"/>
      <w:lang w:val="en-US"/>
    </w:rPr>
  </w:style>
  <w:style w:type="paragraph" w:customStyle="1" w:styleId="ParaCharChar">
    <w:name w:val="Para Char Char"/>
    <w:basedOn w:val="Normal"/>
    <w:link w:val="ParaCharCharChar"/>
    <w:autoRedefine/>
    <w:rsid w:val="00767C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rsid w:val="00767C14"/>
    <w:rPr>
      <w:rFonts w:ascii="Arial" w:eastAsia="Arial Unicode MS" w:hAnsi="Arial" w:cs="Arial"/>
      <w:sz w:val="20"/>
      <w:szCs w:val="20"/>
      <w:lang w:val="en-US"/>
    </w:rPr>
  </w:style>
  <w:style w:type="paragraph" w:customStyle="1" w:styleId="Bullets">
    <w:name w:val="Bullets"/>
    <w:basedOn w:val="Normal"/>
    <w:link w:val="BulletsChar"/>
    <w:qFormat/>
    <w:rsid w:val="00BE41A6"/>
    <w:pPr>
      <w:numPr>
        <w:numId w:val="23"/>
      </w:numPr>
      <w:spacing w:before="60" w:after="0"/>
      <w:jc w:val="left"/>
    </w:pPr>
    <w:rPr>
      <w:rFonts w:ascii="Times New Roman" w:hAnsi="Times New Roman" w:cs="Angsana New"/>
      <w:noProof/>
      <w:szCs w:val="22"/>
      <w:lang w:val="en-US"/>
    </w:rPr>
  </w:style>
  <w:style w:type="character" w:customStyle="1" w:styleId="BulletsChar">
    <w:name w:val="Bullets Char"/>
    <w:basedOn w:val="DefaultParagraphFont"/>
    <w:link w:val="Bullets"/>
    <w:rsid w:val="00BE41A6"/>
    <w:rPr>
      <w:rFonts w:ascii="Times New Roman" w:eastAsia="Times New Roman" w:hAnsi="Times New Roman" w:cs="Angsana New"/>
      <w:noProof/>
      <w:lang w:val="en-US"/>
    </w:rPr>
  </w:style>
  <w:style w:type="paragraph" w:styleId="NormalWeb">
    <w:name w:val="Normal (Web)"/>
    <w:aliases w:val=" webb"/>
    <w:basedOn w:val="Normal"/>
    <w:uiPriority w:val="99"/>
    <w:rsid w:val="00B52B5D"/>
    <w:pPr>
      <w:spacing w:before="100" w:beforeAutospacing="1" w:after="100" w:afterAutospacing="1"/>
    </w:pPr>
    <w:rPr>
      <w:rFonts w:ascii="Times New Roman" w:hAnsi="Times New Roman"/>
      <w:sz w:val="24"/>
      <w:lang w:val="en-US"/>
    </w:rPr>
  </w:style>
  <w:style w:type="character" w:customStyle="1" w:styleId="Heading1Char">
    <w:name w:val="Heading 1 Char"/>
    <w:basedOn w:val="DefaultParagraphFont"/>
    <w:link w:val="Heading1"/>
    <w:uiPriority w:val="9"/>
    <w:rsid w:val="0050758B"/>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50758B"/>
    <w:pPr>
      <w:spacing w:line="276" w:lineRule="auto"/>
      <w:jc w:val="left"/>
      <w:outlineLvl w:val="9"/>
    </w:pPr>
    <w:rPr>
      <w:lang w:val="en-US"/>
    </w:rPr>
  </w:style>
  <w:style w:type="character" w:customStyle="1" w:styleId="Heading3Char">
    <w:name w:val="Heading 3 Char"/>
    <w:basedOn w:val="DefaultParagraphFont"/>
    <w:link w:val="Heading3"/>
    <w:uiPriority w:val="9"/>
    <w:rsid w:val="0050758B"/>
    <w:rPr>
      <w:rFonts w:asciiTheme="majorHAnsi" w:eastAsiaTheme="majorEastAsia" w:hAnsiTheme="majorHAnsi" w:cstheme="majorBidi"/>
      <w:b/>
      <w:bCs/>
      <w:color w:val="4F81BD" w:themeColor="accent1"/>
      <w:szCs w:val="24"/>
      <w:lang w:val="en-GB"/>
    </w:rPr>
  </w:style>
  <w:style w:type="paragraph" w:styleId="TOC1">
    <w:name w:val="toc 1"/>
    <w:basedOn w:val="Normal"/>
    <w:next w:val="Normal"/>
    <w:autoRedefine/>
    <w:uiPriority w:val="39"/>
    <w:unhideWhenUsed/>
    <w:rsid w:val="009776B7"/>
    <w:pPr>
      <w:spacing w:after="100"/>
    </w:pPr>
  </w:style>
  <w:style w:type="paragraph" w:styleId="TOC2">
    <w:name w:val="toc 2"/>
    <w:basedOn w:val="Normal"/>
    <w:next w:val="Normal"/>
    <w:autoRedefine/>
    <w:uiPriority w:val="39"/>
    <w:unhideWhenUsed/>
    <w:rsid w:val="009776B7"/>
    <w:pPr>
      <w:spacing w:after="100"/>
      <w:ind w:left="220"/>
    </w:pPr>
  </w:style>
  <w:style w:type="paragraph" w:styleId="TOC3">
    <w:name w:val="toc 3"/>
    <w:basedOn w:val="Normal"/>
    <w:next w:val="Normal"/>
    <w:autoRedefine/>
    <w:uiPriority w:val="39"/>
    <w:unhideWhenUsed/>
    <w:rsid w:val="009776B7"/>
    <w:pPr>
      <w:spacing w:after="100"/>
      <w:ind w:left="440"/>
    </w:pPr>
  </w:style>
  <w:style w:type="paragraph" w:styleId="Header">
    <w:name w:val="header"/>
    <w:basedOn w:val="Normal"/>
    <w:link w:val="HeaderChar"/>
    <w:uiPriority w:val="99"/>
    <w:semiHidden/>
    <w:unhideWhenUsed/>
    <w:rsid w:val="0057030C"/>
    <w:pPr>
      <w:tabs>
        <w:tab w:val="center" w:pos="4680"/>
        <w:tab w:val="right" w:pos="9360"/>
      </w:tabs>
      <w:spacing w:after="0"/>
    </w:pPr>
  </w:style>
  <w:style w:type="character" w:customStyle="1" w:styleId="HeaderChar">
    <w:name w:val="Header Char"/>
    <w:basedOn w:val="DefaultParagraphFont"/>
    <w:link w:val="Header"/>
    <w:uiPriority w:val="99"/>
    <w:semiHidden/>
    <w:rsid w:val="0057030C"/>
    <w:rPr>
      <w:rFonts w:ascii="Arial" w:eastAsia="Times New Roman" w:hAnsi="Arial" w:cs="Times New Roman"/>
      <w:szCs w:val="24"/>
      <w:lang w:val="en-GB"/>
    </w:rPr>
  </w:style>
  <w:style w:type="paragraph" w:styleId="Footer">
    <w:name w:val="footer"/>
    <w:basedOn w:val="Normal"/>
    <w:link w:val="FooterChar"/>
    <w:unhideWhenUsed/>
    <w:rsid w:val="0057030C"/>
    <w:pPr>
      <w:tabs>
        <w:tab w:val="center" w:pos="4680"/>
        <w:tab w:val="right" w:pos="9360"/>
      </w:tabs>
      <w:spacing w:after="0"/>
    </w:pPr>
  </w:style>
  <w:style w:type="character" w:customStyle="1" w:styleId="FooterChar">
    <w:name w:val="Footer Char"/>
    <w:basedOn w:val="DefaultParagraphFont"/>
    <w:link w:val="Footer"/>
    <w:rsid w:val="0057030C"/>
    <w:rPr>
      <w:rFonts w:ascii="Arial" w:eastAsia="Times New Roman" w:hAnsi="Arial" w:cs="Times New Roman"/>
      <w:szCs w:val="24"/>
      <w:lang w:val="en-GB"/>
    </w:rPr>
  </w:style>
  <w:style w:type="character" w:styleId="PageNumber">
    <w:name w:val="page number"/>
    <w:basedOn w:val="DefaultParagraphFont"/>
    <w:rsid w:val="003E555B"/>
  </w:style>
  <w:style w:type="table" w:styleId="TableGrid">
    <w:name w:val="Table Grid"/>
    <w:basedOn w:val="TableNormal"/>
    <w:uiPriority w:val="59"/>
    <w:rsid w:val="003E55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CB5"/>
    <w:rPr>
      <w:sz w:val="16"/>
      <w:szCs w:val="16"/>
    </w:rPr>
  </w:style>
  <w:style w:type="paragraph" w:styleId="CommentText">
    <w:name w:val="annotation text"/>
    <w:basedOn w:val="Normal"/>
    <w:link w:val="CommentTextChar"/>
    <w:uiPriority w:val="99"/>
    <w:semiHidden/>
    <w:unhideWhenUsed/>
    <w:rsid w:val="00692CB5"/>
    <w:rPr>
      <w:sz w:val="20"/>
      <w:szCs w:val="20"/>
    </w:rPr>
  </w:style>
  <w:style w:type="character" w:customStyle="1" w:styleId="CommentTextChar">
    <w:name w:val="Comment Text Char"/>
    <w:basedOn w:val="DefaultParagraphFont"/>
    <w:link w:val="CommentText"/>
    <w:uiPriority w:val="99"/>
    <w:semiHidden/>
    <w:rsid w:val="00692CB5"/>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2CB5"/>
    <w:rPr>
      <w:b/>
      <w:bCs/>
    </w:rPr>
  </w:style>
  <w:style w:type="character" w:customStyle="1" w:styleId="CommentSubjectChar">
    <w:name w:val="Comment Subject Char"/>
    <w:basedOn w:val="CommentTextChar"/>
    <w:link w:val="CommentSubject"/>
    <w:uiPriority w:val="99"/>
    <w:semiHidden/>
    <w:rsid w:val="00692CB5"/>
    <w:rPr>
      <w:rFonts w:ascii="Arial" w:eastAsia="Times New Roman" w:hAnsi="Arial" w:cs="Times New Roman"/>
      <w:b/>
      <w:bCs/>
      <w:sz w:val="20"/>
      <w:szCs w:val="20"/>
      <w:lang w:val="en-GB"/>
    </w:rPr>
  </w:style>
  <w:style w:type="paragraph" w:styleId="Title">
    <w:name w:val="Title"/>
    <w:basedOn w:val="Normal"/>
    <w:next w:val="Normal"/>
    <w:link w:val="TitleChar"/>
    <w:uiPriority w:val="10"/>
    <w:qFormat/>
    <w:rsid w:val="0044001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016"/>
    <w:rPr>
      <w:rFonts w:asciiTheme="majorHAnsi" w:eastAsiaTheme="majorEastAsia" w:hAnsiTheme="majorHAnsi" w:cstheme="majorBidi"/>
      <w:spacing w:val="-10"/>
      <w:kern w:val="28"/>
      <w:sz w:val="56"/>
      <w:szCs w:val="56"/>
      <w:lang w:val="en-GB"/>
    </w:rPr>
  </w:style>
  <w:style w:type="character" w:customStyle="1" w:styleId="Heading4Char">
    <w:name w:val="Heading 4 Char"/>
    <w:basedOn w:val="DefaultParagraphFont"/>
    <w:link w:val="Heading4"/>
    <w:uiPriority w:val="9"/>
    <w:rsid w:val="0048713C"/>
    <w:rPr>
      <w:rFonts w:asciiTheme="majorHAnsi" w:eastAsiaTheme="majorEastAsia" w:hAnsiTheme="majorHAnsi" w:cstheme="majorBidi"/>
      <w:i/>
      <w:iCs/>
      <w:color w:val="365F91" w:themeColor="accent1" w:themeShade="BF"/>
      <w:szCs w:val="24"/>
      <w:lang w:val="en-GB"/>
    </w:rPr>
  </w:style>
  <w:style w:type="paragraph" w:styleId="Subtitle">
    <w:name w:val="Subtitle"/>
    <w:basedOn w:val="Normal"/>
    <w:next w:val="Normal"/>
    <w:link w:val="SubtitleChar"/>
    <w:uiPriority w:val="11"/>
    <w:qFormat/>
    <w:rsid w:val="004871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8713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21">
      <w:bodyDiv w:val="1"/>
      <w:marLeft w:val="0"/>
      <w:marRight w:val="0"/>
      <w:marTop w:val="0"/>
      <w:marBottom w:val="0"/>
      <w:divBdr>
        <w:top w:val="none" w:sz="0" w:space="0" w:color="auto"/>
        <w:left w:val="none" w:sz="0" w:space="0" w:color="auto"/>
        <w:bottom w:val="none" w:sz="0" w:space="0" w:color="auto"/>
        <w:right w:val="none" w:sz="0" w:space="0" w:color="auto"/>
      </w:divBdr>
    </w:div>
    <w:div w:id="25064794">
      <w:bodyDiv w:val="1"/>
      <w:marLeft w:val="0"/>
      <w:marRight w:val="0"/>
      <w:marTop w:val="0"/>
      <w:marBottom w:val="0"/>
      <w:divBdr>
        <w:top w:val="none" w:sz="0" w:space="0" w:color="auto"/>
        <w:left w:val="none" w:sz="0" w:space="0" w:color="auto"/>
        <w:bottom w:val="none" w:sz="0" w:space="0" w:color="auto"/>
        <w:right w:val="none" w:sz="0" w:space="0" w:color="auto"/>
      </w:divBdr>
    </w:div>
    <w:div w:id="104857688">
      <w:bodyDiv w:val="1"/>
      <w:marLeft w:val="0"/>
      <w:marRight w:val="0"/>
      <w:marTop w:val="0"/>
      <w:marBottom w:val="0"/>
      <w:divBdr>
        <w:top w:val="none" w:sz="0" w:space="0" w:color="auto"/>
        <w:left w:val="none" w:sz="0" w:space="0" w:color="auto"/>
        <w:bottom w:val="none" w:sz="0" w:space="0" w:color="auto"/>
        <w:right w:val="none" w:sz="0" w:space="0" w:color="auto"/>
      </w:divBdr>
    </w:div>
    <w:div w:id="118692876">
      <w:bodyDiv w:val="1"/>
      <w:marLeft w:val="0"/>
      <w:marRight w:val="0"/>
      <w:marTop w:val="0"/>
      <w:marBottom w:val="0"/>
      <w:divBdr>
        <w:top w:val="none" w:sz="0" w:space="0" w:color="auto"/>
        <w:left w:val="none" w:sz="0" w:space="0" w:color="auto"/>
        <w:bottom w:val="none" w:sz="0" w:space="0" w:color="auto"/>
        <w:right w:val="none" w:sz="0" w:space="0" w:color="auto"/>
      </w:divBdr>
    </w:div>
    <w:div w:id="175921261">
      <w:bodyDiv w:val="1"/>
      <w:marLeft w:val="0"/>
      <w:marRight w:val="0"/>
      <w:marTop w:val="0"/>
      <w:marBottom w:val="0"/>
      <w:divBdr>
        <w:top w:val="none" w:sz="0" w:space="0" w:color="auto"/>
        <w:left w:val="none" w:sz="0" w:space="0" w:color="auto"/>
        <w:bottom w:val="none" w:sz="0" w:space="0" w:color="auto"/>
        <w:right w:val="none" w:sz="0" w:space="0" w:color="auto"/>
      </w:divBdr>
    </w:div>
    <w:div w:id="178324864">
      <w:bodyDiv w:val="1"/>
      <w:marLeft w:val="0"/>
      <w:marRight w:val="0"/>
      <w:marTop w:val="0"/>
      <w:marBottom w:val="0"/>
      <w:divBdr>
        <w:top w:val="none" w:sz="0" w:space="0" w:color="auto"/>
        <w:left w:val="none" w:sz="0" w:space="0" w:color="auto"/>
        <w:bottom w:val="none" w:sz="0" w:space="0" w:color="auto"/>
        <w:right w:val="none" w:sz="0" w:space="0" w:color="auto"/>
      </w:divBdr>
    </w:div>
    <w:div w:id="280918933">
      <w:bodyDiv w:val="1"/>
      <w:marLeft w:val="0"/>
      <w:marRight w:val="0"/>
      <w:marTop w:val="0"/>
      <w:marBottom w:val="0"/>
      <w:divBdr>
        <w:top w:val="none" w:sz="0" w:space="0" w:color="auto"/>
        <w:left w:val="none" w:sz="0" w:space="0" w:color="auto"/>
        <w:bottom w:val="none" w:sz="0" w:space="0" w:color="auto"/>
        <w:right w:val="none" w:sz="0" w:space="0" w:color="auto"/>
      </w:divBdr>
    </w:div>
    <w:div w:id="390156659">
      <w:bodyDiv w:val="1"/>
      <w:marLeft w:val="0"/>
      <w:marRight w:val="0"/>
      <w:marTop w:val="0"/>
      <w:marBottom w:val="0"/>
      <w:divBdr>
        <w:top w:val="none" w:sz="0" w:space="0" w:color="auto"/>
        <w:left w:val="none" w:sz="0" w:space="0" w:color="auto"/>
        <w:bottom w:val="none" w:sz="0" w:space="0" w:color="auto"/>
        <w:right w:val="none" w:sz="0" w:space="0" w:color="auto"/>
      </w:divBdr>
    </w:div>
    <w:div w:id="442963661">
      <w:bodyDiv w:val="1"/>
      <w:marLeft w:val="0"/>
      <w:marRight w:val="0"/>
      <w:marTop w:val="0"/>
      <w:marBottom w:val="0"/>
      <w:divBdr>
        <w:top w:val="none" w:sz="0" w:space="0" w:color="auto"/>
        <w:left w:val="none" w:sz="0" w:space="0" w:color="auto"/>
        <w:bottom w:val="none" w:sz="0" w:space="0" w:color="auto"/>
        <w:right w:val="none" w:sz="0" w:space="0" w:color="auto"/>
      </w:divBdr>
    </w:div>
    <w:div w:id="667637089">
      <w:bodyDiv w:val="1"/>
      <w:marLeft w:val="0"/>
      <w:marRight w:val="0"/>
      <w:marTop w:val="0"/>
      <w:marBottom w:val="0"/>
      <w:divBdr>
        <w:top w:val="none" w:sz="0" w:space="0" w:color="auto"/>
        <w:left w:val="none" w:sz="0" w:space="0" w:color="auto"/>
        <w:bottom w:val="none" w:sz="0" w:space="0" w:color="auto"/>
        <w:right w:val="none" w:sz="0" w:space="0" w:color="auto"/>
      </w:divBdr>
    </w:div>
    <w:div w:id="786389463">
      <w:bodyDiv w:val="1"/>
      <w:marLeft w:val="0"/>
      <w:marRight w:val="0"/>
      <w:marTop w:val="0"/>
      <w:marBottom w:val="0"/>
      <w:divBdr>
        <w:top w:val="none" w:sz="0" w:space="0" w:color="auto"/>
        <w:left w:val="none" w:sz="0" w:space="0" w:color="auto"/>
        <w:bottom w:val="none" w:sz="0" w:space="0" w:color="auto"/>
        <w:right w:val="none" w:sz="0" w:space="0" w:color="auto"/>
      </w:divBdr>
    </w:div>
    <w:div w:id="852299205">
      <w:bodyDiv w:val="1"/>
      <w:marLeft w:val="0"/>
      <w:marRight w:val="0"/>
      <w:marTop w:val="0"/>
      <w:marBottom w:val="0"/>
      <w:divBdr>
        <w:top w:val="none" w:sz="0" w:space="0" w:color="auto"/>
        <w:left w:val="none" w:sz="0" w:space="0" w:color="auto"/>
        <w:bottom w:val="none" w:sz="0" w:space="0" w:color="auto"/>
        <w:right w:val="none" w:sz="0" w:space="0" w:color="auto"/>
      </w:divBdr>
    </w:div>
    <w:div w:id="928655273">
      <w:bodyDiv w:val="1"/>
      <w:marLeft w:val="0"/>
      <w:marRight w:val="0"/>
      <w:marTop w:val="0"/>
      <w:marBottom w:val="0"/>
      <w:divBdr>
        <w:top w:val="none" w:sz="0" w:space="0" w:color="auto"/>
        <w:left w:val="none" w:sz="0" w:space="0" w:color="auto"/>
        <w:bottom w:val="none" w:sz="0" w:space="0" w:color="auto"/>
        <w:right w:val="none" w:sz="0" w:space="0" w:color="auto"/>
      </w:divBdr>
    </w:div>
    <w:div w:id="944308304">
      <w:bodyDiv w:val="1"/>
      <w:marLeft w:val="0"/>
      <w:marRight w:val="0"/>
      <w:marTop w:val="0"/>
      <w:marBottom w:val="0"/>
      <w:divBdr>
        <w:top w:val="none" w:sz="0" w:space="0" w:color="auto"/>
        <w:left w:val="none" w:sz="0" w:space="0" w:color="auto"/>
        <w:bottom w:val="none" w:sz="0" w:space="0" w:color="auto"/>
        <w:right w:val="none" w:sz="0" w:space="0" w:color="auto"/>
      </w:divBdr>
    </w:div>
    <w:div w:id="997656416">
      <w:bodyDiv w:val="1"/>
      <w:marLeft w:val="0"/>
      <w:marRight w:val="0"/>
      <w:marTop w:val="0"/>
      <w:marBottom w:val="0"/>
      <w:divBdr>
        <w:top w:val="none" w:sz="0" w:space="0" w:color="auto"/>
        <w:left w:val="none" w:sz="0" w:space="0" w:color="auto"/>
        <w:bottom w:val="none" w:sz="0" w:space="0" w:color="auto"/>
        <w:right w:val="none" w:sz="0" w:space="0" w:color="auto"/>
      </w:divBdr>
    </w:div>
    <w:div w:id="1024937935">
      <w:bodyDiv w:val="1"/>
      <w:marLeft w:val="0"/>
      <w:marRight w:val="0"/>
      <w:marTop w:val="0"/>
      <w:marBottom w:val="0"/>
      <w:divBdr>
        <w:top w:val="none" w:sz="0" w:space="0" w:color="auto"/>
        <w:left w:val="none" w:sz="0" w:space="0" w:color="auto"/>
        <w:bottom w:val="none" w:sz="0" w:space="0" w:color="auto"/>
        <w:right w:val="none" w:sz="0" w:space="0" w:color="auto"/>
      </w:divBdr>
    </w:div>
    <w:div w:id="1264801324">
      <w:bodyDiv w:val="1"/>
      <w:marLeft w:val="0"/>
      <w:marRight w:val="0"/>
      <w:marTop w:val="0"/>
      <w:marBottom w:val="0"/>
      <w:divBdr>
        <w:top w:val="none" w:sz="0" w:space="0" w:color="auto"/>
        <w:left w:val="none" w:sz="0" w:space="0" w:color="auto"/>
        <w:bottom w:val="none" w:sz="0" w:space="0" w:color="auto"/>
        <w:right w:val="none" w:sz="0" w:space="0" w:color="auto"/>
      </w:divBdr>
    </w:div>
    <w:div w:id="1410690759">
      <w:bodyDiv w:val="1"/>
      <w:marLeft w:val="0"/>
      <w:marRight w:val="0"/>
      <w:marTop w:val="0"/>
      <w:marBottom w:val="0"/>
      <w:divBdr>
        <w:top w:val="none" w:sz="0" w:space="0" w:color="auto"/>
        <w:left w:val="none" w:sz="0" w:space="0" w:color="auto"/>
        <w:bottom w:val="none" w:sz="0" w:space="0" w:color="auto"/>
        <w:right w:val="none" w:sz="0" w:space="0" w:color="auto"/>
      </w:divBdr>
    </w:div>
    <w:div w:id="1517887595">
      <w:bodyDiv w:val="1"/>
      <w:marLeft w:val="0"/>
      <w:marRight w:val="0"/>
      <w:marTop w:val="0"/>
      <w:marBottom w:val="0"/>
      <w:divBdr>
        <w:top w:val="none" w:sz="0" w:space="0" w:color="auto"/>
        <w:left w:val="none" w:sz="0" w:space="0" w:color="auto"/>
        <w:bottom w:val="none" w:sz="0" w:space="0" w:color="auto"/>
        <w:right w:val="none" w:sz="0" w:space="0" w:color="auto"/>
      </w:divBdr>
    </w:div>
    <w:div w:id="1589803822">
      <w:bodyDiv w:val="1"/>
      <w:marLeft w:val="0"/>
      <w:marRight w:val="0"/>
      <w:marTop w:val="0"/>
      <w:marBottom w:val="0"/>
      <w:divBdr>
        <w:top w:val="none" w:sz="0" w:space="0" w:color="auto"/>
        <w:left w:val="none" w:sz="0" w:space="0" w:color="auto"/>
        <w:bottom w:val="none" w:sz="0" w:space="0" w:color="auto"/>
        <w:right w:val="none" w:sz="0" w:space="0" w:color="auto"/>
      </w:divBdr>
    </w:div>
    <w:div w:id="1595867701">
      <w:bodyDiv w:val="1"/>
      <w:marLeft w:val="0"/>
      <w:marRight w:val="0"/>
      <w:marTop w:val="0"/>
      <w:marBottom w:val="0"/>
      <w:divBdr>
        <w:top w:val="none" w:sz="0" w:space="0" w:color="auto"/>
        <w:left w:val="none" w:sz="0" w:space="0" w:color="auto"/>
        <w:bottom w:val="none" w:sz="0" w:space="0" w:color="auto"/>
        <w:right w:val="none" w:sz="0" w:space="0" w:color="auto"/>
      </w:divBdr>
    </w:div>
    <w:div w:id="1673294268">
      <w:bodyDiv w:val="1"/>
      <w:marLeft w:val="0"/>
      <w:marRight w:val="0"/>
      <w:marTop w:val="0"/>
      <w:marBottom w:val="0"/>
      <w:divBdr>
        <w:top w:val="none" w:sz="0" w:space="0" w:color="auto"/>
        <w:left w:val="none" w:sz="0" w:space="0" w:color="auto"/>
        <w:bottom w:val="none" w:sz="0" w:space="0" w:color="auto"/>
        <w:right w:val="none" w:sz="0" w:space="0" w:color="auto"/>
      </w:divBdr>
    </w:div>
    <w:div w:id="1729261853">
      <w:bodyDiv w:val="1"/>
      <w:marLeft w:val="0"/>
      <w:marRight w:val="0"/>
      <w:marTop w:val="0"/>
      <w:marBottom w:val="0"/>
      <w:divBdr>
        <w:top w:val="none" w:sz="0" w:space="0" w:color="auto"/>
        <w:left w:val="none" w:sz="0" w:space="0" w:color="auto"/>
        <w:bottom w:val="none" w:sz="0" w:space="0" w:color="auto"/>
        <w:right w:val="none" w:sz="0" w:space="0" w:color="auto"/>
      </w:divBdr>
    </w:div>
    <w:div w:id="1839878750">
      <w:bodyDiv w:val="1"/>
      <w:marLeft w:val="0"/>
      <w:marRight w:val="0"/>
      <w:marTop w:val="0"/>
      <w:marBottom w:val="0"/>
      <w:divBdr>
        <w:top w:val="none" w:sz="0" w:space="0" w:color="auto"/>
        <w:left w:val="none" w:sz="0" w:space="0" w:color="auto"/>
        <w:bottom w:val="none" w:sz="0" w:space="0" w:color="auto"/>
        <w:right w:val="none" w:sz="0" w:space="0" w:color="auto"/>
      </w:divBdr>
    </w:div>
    <w:div w:id="1849324367">
      <w:bodyDiv w:val="1"/>
      <w:marLeft w:val="0"/>
      <w:marRight w:val="0"/>
      <w:marTop w:val="0"/>
      <w:marBottom w:val="0"/>
      <w:divBdr>
        <w:top w:val="none" w:sz="0" w:space="0" w:color="auto"/>
        <w:left w:val="none" w:sz="0" w:space="0" w:color="auto"/>
        <w:bottom w:val="none" w:sz="0" w:space="0" w:color="auto"/>
        <w:right w:val="none" w:sz="0" w:space="0" w:color="auto"/>
      </w:divBdr>
    </w:div>
    <w:div w:id="1973366655">
      <w:bodyDiv w:val="1"/>
      <w:marLeft w:val="0"/>
      <w:marRight w:val="0"/>
      <w:marTop w:val="0"/>
      <w:marBottom w:val="0"/>
      <w:divBdr>
        <w:top w:val="none" w:sz="0" w:space="0" w:color="auto"/>
        <w:left w:val="none" w:sz="0" w:space="0" w:color="auto"/>
        <w:bottom w:val="none" w:sz="0" w:space="0" w:color="auto"/>
        <w:right w:val="none" w:sz="0" w:space="0" w:color="auto"/>
      </w:divBdr>
    </w:div>
    <w:div w:id="1997875385">
      <w:bodyDiv w:val="1"/>
      <w:marLeft w:val="0"/>
      <w:marRight w:val="0"/>
      <w:marTop w:val="0"/>
      <w:marBottom w:val="0"/>
      <w:divBdr>
        <w:top w:val="none" w:sz="0" w:space="0" w:color="auto"/>
        <w:left w:val="none" w:sz="0" w:space="0" w:color="auto"/>
        <w:bottom w:val="none" w:sz="0" w:space="0" w:color="auto"/>
        <w:right w:val="none" w:sz="0" w:space="0" w:color="auto"/>
      </w:divBdr>
    </w:div>
    <w:div w:id="20319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Docs/sc/committees/1267/1267ListEng.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Seychelles</TermName>
          <TermId xmlns="http://schemas.microsoft.com/office/infopath/2007/PartnerControls">cf4d60a1-0347-45c1-be2d-1909f11f6e07</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1650</Value>
      <Value>1541</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00084466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_dlc_DocId xmlns="f1161f5b-24a3-4c2d-bc81-44cb9325e8ee">ATLASPDC-4-29387</_dlc_DocId>
    <_dlc_DocIdUrl xmlns="f1161f5b-24a3-4c2d-bc81-44cb9325e8ee">
      <Url>https://info.undp.org/docs/pdc/_layouts/DocIdRedir.aspx?ID=ATLASPDC-4-29387</Url>
      <Description>ATLASPDC-4-29387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F2C4D7-B319-412D-9DF7-63A46CB98A46}"/>
</file>

<file path=customXml/itemProps2.xml><?xml version="1.0" encoding="utf-8"?>
<ds:datastoreItem xmlns:ds="http://schemas.openxmlformats.org/officeDocument/2006/customXml" ds:itemID="{CC370D52-A74A-49DB-BACD-EAC446DF7F35}"/>
</file>

<file path=customXml/itemProps3.xml><?xml version="1.0" encoding="utf-8"?>
<ds:datastoreItem xmlns:ds="http://schemas.openxmlformats.org/officeDocument/2006/customXml" ds:itemID="{4C9CEDD8-7256-4CED-A8B6-9868A2FDD11F}"/>
</file>

<file path=customXml/itemProps4.xml><?xml version="1.0" encoding="utf-8"?>
<ds:datastoreItem xmlns:ds="http://schemas.openxmlformats.org/officeDocument/2006/customXml" ds:itemID="{39D0E05D-DB8E-4FB0-968A-EFE030C9AAE3}"/>
</file>

<file path=customXml/itemProps5.xml><?xml version="1.0" encoding="utf-8"?>
<ds:datastoreItem xmlns:ds="http://schemas.openxmlformats.org/officeDocument/2006/customXml" ds:itemID="{7984DB72-8C8B-469E-95F2-4AC958DB2E4A}"/>
</file>

<file path=customXml/itemProps6.xml><?xml version="1.0" encoding="utf-8"?>
<ds:datastoreItem xmlns:ds="http://schemas.openxmlformats.org/officeDocument/2006/customXml" ds:itemID="{2464376D-194A-4A1A-8BE2-7ABDC024754E}"/>
</file>

<file path=docProps/app.xml><?xml version="1.0" encoding="utf-8"?>
<Properties xmlns="http://schemas.openxmlformats.org/officeDocument/2006/extended-properties" xmlns:vt="http://schemas.openxmlformats.org/officeDocument/2006/docPropsVTypes">
  <Template>Normal</Template>
  <TotalTime>8</TotalTime>
  <Pages>21</Pages>
  <Words>6260</Words>
  <Characters>35686</Characters>
  <Application>Microsoft Office Word</Application>
  <DocSecurity>0</DocSecurity>
  <Lines>297</Lines>
  <Paragraphs>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ΕΠΠtools</Company>
  <LinksUpToDate>false</LinksUpToDate>
  <CharactersWithSpaces>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 national decision making towards ratification of the Minamata Convention and build capacity towards implementation of future provisions</dc:title>
  <dc:subject/>
  <dc:creator>Annie</dc:creator>
  <cp:lastModifiedBy>Livi</cp:lastModifiedBy>
  <cp:revision>8</cp:revision>
  <cp:lastPrinted>2014-09-18T10:01:00Z</cp:lastPrinted>
  <dcterms:created xsi:type="dcterms:W3CDTF">2014-11-20T08:38:00Z</dcterms:created>
  <dcterms:modified xsi:type="dcterms:W3CDTF">2014-12-01T09:45:00Z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1541;#Seychelles|cf4d60a1-0347-45c1-be2d-1909f11f6e07</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1650;#SYC|339d38e5-4b96-4551-88d4-eb3114ae93f2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ecb0400f-f6b6-4453-8858-6f7c06c8dabc</vt:lpwstr>
  </property>
  <property fmtid="{D5CDD505-2E9C-101B-9397-08002B2CF9AE}" pid="18" name="URL">
    <vt:lpwstr/>
  </property>
  <property fmtid="{D5CDD505-2E9C-101B-9397-08002B2CF9AE}" pid="19" name="DocumentSetDescription">
    <vt:lpwstr/>
  </property>
</Properties>
</file>